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8103E1" w14:paraId="64AE8320" w14:textId="0053005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4572F">
            <w:t>5241.E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4572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4572F">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4572F">
            <w:t>BAKY</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4572F">
            <w:t>381</w:t>
          </w:r>
        </w:sdtContent>
      </w:sdt>
    </w:p>
    <w:p w:rsidR="00DF5D0E" w:rsidP="00B73E0A" w:rsidRDefault="00AA1230" w14:paraId="15E9423D" w14:textId="71717240">
      <w:pPr>
        <w:pStyle w:val="OfferedBy"/>
        <w:spacing w:after="120"/>
      </w:pPr>
      <w:r>
        <w:tab/>
      </w:r>
      <w:r>
        <w:tab/>
      </w:r>
      <w:r>
        <w:tab/>
      </w:r>
    </w:p>
    <w:p w:rsidR="00DF5D0E" w:rsidRDefault="008103E1" w14:paraId="309EC8F2" w14:textId="1CE2116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4572F">
            <w:rPr>
              <w:b/>
              <w:u w:val="single"/>
            </w:rPr>
            <w:t>ESB 5241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4572F">
            <w:t>H AMD TO APP COMM AMD (H-3433.2/24)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1176</w:t>
          </w:r>
        </w:sdtContent>
      </w:sdt>
    </w:p>
    <w:p w:rsidR="00DF5D0E" w:rsidP="00605C39" w:rsidRDefault="008103E1" w14:paraId="568FBAE3" w14:textId="5AE3449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4572F">
            <w:rPr>
              <w:sz w:val="22"/>
            </w:rPr>
            <w:t xml:space="preserve">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4572F" w14:paraId="63018189" w14:textId="79F68580">
          <w:pPr>
            <w:spacing w:after="400" w:line="408" w:lineRule="exact"/>
            <w:jc w:val="right"/>
            <w:rPr>
              <w:b/>
              <w:bCs/>
            </w:rPr>
          </w:pPr>
          <w:r>
            <w:rPr>
              <w:b/>
              <w:bCs/>
            </w:rPr>
            <w:t xml:space="preserve"> </w:t>
          </w:r>
        </w:p>
      </w:sdtContent>
    </w:sdt>
    <w:p w:rsidR="00F4572F" w:rsidP="00C8108C" w:rsidRDefault="00DE256E" w14:paraId="4BD35443" w14:textId="7AD2934B">
      <w:pPr>
        <w:pStyle w:val="Page"/>
      </w:pPr>
      <w:bookmarkStart w:name="StartOfAmendmentBody" w:id="0"/>
      <w:bookmarkEnd w:id="0"/>
      <w:permStart w:edGrp="everyone" w:id="1154379601"/>
      <w:r>
        <w:tab/>
      </w:r>
      <w:r w:rsidR="00F4572F">
        <w:t xml:space="preserve">On page </w:t>
      </w:r>
      <w:r w:rsidR="00A916E8">
        <w:t xml:space="preserve">18, line 28 of the striking amendment, after "(2)" strike "For at least 10" and insert "(a) For material change transactions limited to the preliminary review under section 10 of this act or reviewed under the emergency review process pursuant to RCW 19.390.040, for at least three years the attorney general shall monitor the parties' and any successor persons' ongoing compliance with this chapter. </w:t>
      </w:r>
    </w:p>
    <w:p w:rsidR="00A916E8" w:rsidP="00A916E8" w:rsidRDefault="00A916E8" w14:paraId="1E2A4037" w14:textId="40054C3F">
      <w:pPr>
        <w:pStyle w:val="RCWSLText"/>
      </w:pPr>
      <w:r>
        <w:tab/>
        <w:t>(b) For material change transactions subject to comprehensive review, for at least six"</w:t>
      </w:r>
    </w:p>
    <w:p w:rsidR="00A916E8" w:rsidP="00A916E8" w:rsidRDefault="00A916E8" w14:paraId="231A9864" w14:textId="77777777">
      <w:pPr>
        <w:pStyle w:val="RCWSLText"/>
      </w:pPr>
    </w:p>
    <w:p w:rsidR="00A916E8" w:rsidP="00A916E8" w:rsidRDefault="00A916E8" w14:paraId="2BFFA7FB" w14:textId="6BCEC58B">
      <w:pPr>
        <w:pStyle w:val="RCWSLText"/>
      </w:pPr>
      <w:r>
        <w:tab/>
        <w:t>On page 18, line 31 of the striking amendment, after "(3)" strike "The attorney general shall, for 10" and insert "(a) For material change transactions limited to the preliminary review under section 10 of this act or reviewed under the emergency review process pursuant to RCW 19.390.040, the attorney general shall, for three years, require annual reports from the parties to the material change transaction or any successor persons to ensure compliance with section 9 of this act and any conditions or modifications the attorney general imposed on the material change transaction. The attorney general may request information and documents and conduct on-site compliance audits.</w:t>
      </w:r>
    </w:p>
    <w:p w:rsidR="00A916E8" w:rsidP="00A916E8" w:rsidRDefault="00A916E8" w14:paraId="3FA88455" w14:textId="08D08E29">
      <w:pPr>
        <w:pStyle w:val="RCWSLText"/>
      </w:pPr>
      <w:r>
        <w:tab/>
        <w:t>(b) For material change transactions subject to comprehensive review, the attorney general shall, for six"</w:t>
      </w:r>
    </w:p>
    <w:p w:rsidR="00A916E8" w:rsidP="00A916E8" w:rsidRDefault="00A916E8" w14:paraId="1379659C" w14:textId="77777777">
      <w:pPr>
        <w:pStyle w:val="RCWSLText"/>
      </w:pPr>
    </w:p>
    <w:p w:rsidR="00A916E8" w:rsidP="00A916E8" w:rsidRDefault="00A916E8" w14:paraId="1801293A" w14:textId="75075EBE">
      <w:pPr>
        <w:pStyle w:val="RCWSLText"/>
      </w:pPr>
      <w:r>
        <w:tab/>
        <w:t>On page 19, line 33 of the striking amendment, after "within" strike "30" and insert "60"</w:t>
      </w:r>
    </w:p>
    <w:p w:rsidR="00A916E8" w:rsidP="00A916E8" w:rsidRDefault="00A916E8" w14:paraId="13BBE34E" w14:textId="77777777">
      <w:pPr>
        <w:pStyle w:val="RCWSLText"/>
      </w:pPr>
    </w:p>
    <w:p w:rsidR="00DF5D0E" w:rsidP="00156885" w:rsidRDefault="00A916E8" w14:paraId="6C2B5014" w14:textId="11A51E27">
      <w:pPr>
        <w:pStyle w:val="RCWSLText"/>
      </w:pPr>
      <w:r>
        <w:lastRenderedPageBreak/>
        <w:tab/>
        <w:t xml:space="preserve">On page 19, at the beginning of line </w:t>
      </w:r>
      <w:r w:rsidR="00236180">
        <w:t>3</w:t>
      </w:r>
      <w:r>
        <w:t>4 of the striking amendment, strike "of five percent of the billed amount for each day" and insert "</w:t>
      </w:r>
      <w:r w:rsidR="00156885">
        <w:t>of one percent of the delinquent amount for each month"</w:t>
      </w:r>
    </w:p>
    <w:p w:rsidR="00156885" w:rsidP="00156885" w:rsidRDefault="00156885" w14:paraId="068E7396" w14:textId="77777777">
      <w:pPr>
        <w:pStyle w:val="RCWSLText"/>
      </w:pPr>
    </w:p>
    <w:p w:rsidRPr="00F4572F" w:rsidR="00156885" w:rsidP="00156885" w:rsidRDefault="00156885" w14:paraId="6FC40D53" w14:textId="77777777">
      <w:pPr>
        <w:pStyle w:val="RCWSLText"/>
      </w:pPr>
    </w:p>
    <w:permEnd w:id="1154379601"/>
    <w:p w:rsidR="00ED2EEB" w:rsidP="00F4572F" w:rsidRDefault="00ED2EEB" w14:paraId="055472F9"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5653183" w:displacedByCustomXml="next"/>
      <w:sdt>
        <w:sdtPr>
          <w:rPr>
            <w:spacing w:val="0"/>
          </w:rPr>
          <w:alias w:val="Effect"/>
          <w:tag w:val="Effect"/>
          <w:id w:val="603001534"/>
          <w:placeholder>
            <w:docPart w:val="DefaultPlaceholder_1082065158"/>
          </w:placeholder>
        </w:sdtPr>
        <w:sdtEndPr/>
        <w:sdtContent>
          <w:tr w:rsidR="00D659AC" w:rsidTr="00C8108C" w14:paraId="17610364" w14:textId="77777777">
            <w:tc>
              <w:tcPr>
                <w:tcW w:w="540" w:type="dxa"/>
                <w:shd w:val="clear" w:color="auto" w:fill="FFFFFF" w:themeFill="background1"/>
              </w:tcPr>
              <w:p w:rsidR="00D659AC" w:rsidP="00F4572F" w:rsidRDefault="00D659AC" w14:paraId="13CB6BC3" w14:textId="77777777">
                <w:pPr>
                  <w:pStyle w:val="Effect"/>
                  <w:suppressLineNumbers/>
                  <w:shd w:val="clear" w:color="auto" w:fill="auto"/>
                  <w:ind w:left="0" w:firstLine="0"/>
                </w:pPr>
              </w:p>
            </w:tc>
            <w:tc>
              <w:tcPr>
                <w:tcW w:w="9874" w:type="dxa"/>
                <w:shd w:val="clear" w:color="auto" w:fill="FFFFFF" w:themeFill="background1"/>
              </w:tcPr>
              <w:p w:rsidR="00156885" w:rsidP="00F4572F" w:rsidRDefault="0096303F" w14:paraId="157D53D8" w14:textId="2EB09113">
                <w:pPr>
                  <w:pStyle w:val="Effect"/>
                  <w:suppressLineNumbers/>
                  <w:shd w:val="clear" w:color="auto" w:fill="auto"/>
                  <w:ind w:left="0" w:firstLine="0"/>
                </w:pPr>
                <w:r w:rsidRPr="0096303F">
                  <w:tab/>
                </w:r>
                <w:r w:rsidRPr="0096303F" w:rsidR="001C1B27">
                  <w:rPr>
                    <w:u w:val="single"/>
                  </w:rPr>
                  <w:t>EFFECT:</w:t>
                </w:r>
                <w:r w:rsidRPr="0096303F" w:rsidR="001C1B27">
                  <w:t>  </w:t>
                </w:r>
                <w:r w:rsidR="00156885">
                  <w:t xml:space="preserve">Establishes different monitoring and reporting requirements for preliminary, emergency, and comprehensive reviews: (1) For preliminary or emergency reviews, the Attorney General (AG) must monitor compliance for at least three years and require annual reports for three years; and (2) for comprehensive reviews, the AG must monitor compliance for at least six years and require biennial reports for six years.  (The underlying striking amendment requires monitoring for at least 10 years and biennial reporting for 10 years for all types of reviews.) </w:t>
                </w:r>
              </w:p>
              <w:p w:rsidR="00156885" w:rsidP="00F4572F" w:rsidRDefault="00156885" w14:paraId="7C873BCF" w14:textId="77777777">
                <w:pPr>
                  <w:pStyle w:val="Effect"/>
                  <w:suppressLineNumbers/>
                  <w:shd w:val="clear" w:color="auto" w:fill="auto"/>
                  <w:ind w:left="0" w:firstLine="0"/>
                </w:pPr>
              </w:p>
              <w:p w:rsidRPr="0096303F" w:rsidR="001C1B27" w:rsidP="00F4572F" w:rsidRDefault="00156885" w14:paraId="7DF1DF3E" w14:textId="50F8C123">
                <w:pPr>
                  <w:pStyle w:val="Effect"/>
                  <w:suppressLineNumbers/>
                  <w:shd w:val="clear" w:color="auto" w:fill="auto"/>
                  <w:ind w:left="0" w:firstLine="0"/>
                </w:pPr>
                <w:r>
                  <w:t xml:space="preserve">Extends the period of time within which a party must pay amounts owed to the AG from 30 days to 60 days.  Reduces the fine for delinquent payments from 5% of the billed amount for each day the party does not pay to 1% of the delinquent amount for each month the party does not pay. </w:t>
                </w:r>
                <w:r w:rsidRPr="0096303F" w:rsidR="001C1B27">
                  <w:t> </w:t>
                </w:r>
              </w:p>
              <w:p w:rsidRPr="007D1589" w:rsidR="001B4E53" w:rsidP="00F4572F" w:rsidRDefault="001B4E53" w14:paraId="430E51B2" w14:textId="77777777">
                <w:pPr>
                  <w:pStyle w:val="ListBullet"/>
                  <w:numPr>
                    <w:ilvl w:val="0"/>
                    <w:numId w:val="0"/>
                  </w:numPr>
                  <w:suppressLineNumbers/>
                </w:pPr>
              </w:p>
            </w:tc>
          </w:tr>
        </w:sdtContent>
      </w:sdt>
      <w:permEnd w:id="125653183"/>
    </w:tbl>
    <w:p w:rsidR="00DF5D0E" w:rsidP="00F4572F" w:rsidRDefault="00DF5D0E" w14:paraId="7FCBD21D" w14:textId="77777777">
      <w:pPr>
        <w:pStyle w:val="BillEnd"/>
        <w:suppressLineNumbers/>
      </w:pPr>
    </w:p>
    <w:p w:rsidR="00DF5D0E" w:rsidP="00F4572F" w:rsidRDefault="00DE256E" w14:paraId="4948AAFB" w14:textId="77777777">
      <w:pPr>
        <w:pStyle w:val="BillEnd"/>
        <w:suppressLineNumbers/>
      </w:pPr>
      <w:r>
        <w:rPr>
          <w:b/>
        </w:rPr>
        <w:t>--- END ---</w:t>
      </w:r>
    </w:p>
    <w:p w:rsidR="00DF5D0E" w:rsidP="00F4572F" w:rsidRDefault="00AB682C" w14:paraId="03D4302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CBAA4" w14:textId="77777777" w:rsidR="00F4572F" w:rsidRDefault="00F4572F" w:rsidP="00DF5D0E">
      <w:r>
        <w:separator/>
      </w:r>
    </w:p>
  </w:endnote>
  <w:endnote w:type="continuationSeparator" w:id="0">
    <w:p w14:paraId="6AE5AB1F" w14:textId="77777777" w:rsidR="00F4572F" w:rsidRDefault="00F4572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76B9" w:rsidRDefault="000176B9" w14:paraId="3728957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103E1" w14:paraId="54638DE3" w14:textId="152C4A6E">
    <w:pPr>
      <w:pStyle w:val="AmendDraftFooter"/>
    </w:pPr>
    <w:r>
      <w:fldChar w:fldCharType="begin"/>
    </w:r>
    <w:r>
      <w:instrText xml:space="preserve"> TITLE   \* MERGEFORMAT </w:instrText>
    </w:r>
    <w:r>
      <w:fldChar w:fldCharType="separate"/>
    </w:r>
    <w:r w:rsidR="000176B9">
      <w:t>5241.E AMH .... BAKY 381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103E1" w14:paraId="50B4B601" w14:textId="27E36453">
    <w:pPr>
      <w:pStyle w:val="AmendDraftFooter"/>
    </w:pPr>
    <w:r>
      <w:fldChar w:fldCharType="begin"/>
    </w:r>
    <w:r>
      <w:instrText xml:space="preserve"> TITLE   \* MERGEFORMAT </w:instrText>
    </w:r>
    <w:r>
      <w:fldChar w:fldCharType="separate"/>
    </w:r>
    <w:r w:rsidR="000176B9">
      <w:t>5241.E AMH .... BAKY 381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93C1C" w14:textId="77777777" w:rsidR="00F4572F" w:rsidRDefault="00F4572F" w:rsidP="00DF5D0E">
      <w:r>
        <w:separator/>
      </w:r>
    </w:p>
  </w:footnote>
  <w:footnote w:type="continuationSeparator" w:id="0">
    <w:p w14:paraId="78A410DD" w14:textId="77777777" w:rsidR="00F4572F" w:rsidRDefault="00F4572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8F4E" w14:textId="77777777" w:rsidR="000176B9" w:rsidRDefault="00017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EB67" w14:textId="77777777" w:rsidR="001B4E53" w:rsidRDefault="007049E4">
    <w:r>
      <w:rPr>
        <w:noProof/>
      </w:rPr>
      <mc:AlternateContent>
        <mc:Choice Requires="wps">
          <w:drawing>
            <wp:anchor distT="0" distB="0" distL="114300" distR="114300" simplePos="0" relativeHeight="251657216" behindDoc="0" locked="0" layoutInCell="1" allowOverlap="1" wp14:anchorId="24937358" wp14:editId="47BCBFB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4996A" w14:textId="77777777" w:rsidR="001B4E53" w:rsidRDefault="001B4E53">
                          <w:pPr>
                            <w:pStyle w:val="RCWSLText"/>
                            <w:jc w:val="right"/>
                          </w:pPr>
                          <w:r>
                            <w:t>1</w:t>
                          </w:r>
                        </w:p>
                        <w:p w14:paraId="2B9E4091" w14:textId="77777777" w:rsidR="001B4E53" w:rsidRDefault="001B4E53">
                          <w:pPr>
                            <w:pStyle w:val="RCWSLText"/>
                            <w:jc w:val="right"/>
                          </w:pPr>
                          <w:r>
                            <w:t>2</w:t>
                          </w:r>
                        </w:p>
                        <w:p w14:paraId="711FB1F8" w14:textId="77777777" w:rsidR="001B4E53" w:rsidRDefault="001B4E53">
                          <w:pPr>
                            <w:pStyle w:val="RCWSLText"/>
                            <w:jc w:val="right"/>
                          </w:pPr>
                          <w:r>
                            <w:t>3</w:t>
                          </w:r>
                        </w:p>
                        <w:p w14:paraId="67FB793E" w14:textId="77777777" w:rsidR="001B4E53" w:rsidRDefault="001B4E53">
                          <w:pPr>
                            <w:pStyle w:val="RCWSLText"/>
                            <w:jc w:val="right"/>
                          </w:pPr>
                          <w:r>
                            <w:t>4</w:t>
                          </w:r>
                        </w:p>
                        <w:p w14:paraId="35672CFF" w14:textId="77777777" w:rsidR="001B4E53" w:rsidRDefault="001B4E53">
                          <w:pPr>
                            <w:pStyle w:val="RCWSLText"/>
                            <w:jc w:val="right"/>
                          </w:pPr>
                          <w:r>
                            <w:t>5</w:t>
                          </w:r>
                        </w:p>
                        <w:p w14:paraId="5235F493" w14:textId="77777777" w:rsidR="001B4E53" w:rsidRDefault="001B4E53">
                          <w:pPr>
                            <w:pStyle w:val="RCWSLText"/>
                            <w:jc w:val="right"/>
                          </w:pPr>
                          <w:r>
                            <w:t>6</w:t>
                          </w:r>
                        </w:p>
                        <w:p w14:paraId="7AF47F3E" w14:textId="77777777" w:rsidR="001B4E53" w:rsidRDefault="001B4E53">
                          <w:pPr>
                            <w:pStyle w:val="RCWSLText"/>
                            <w:jc w:val="right"/>
                          </w:pPr>
                          <w:r>
                            <w:t>7</w:t>
                          </w:r>
                        </w:p>
                        <w:p w14:paraId="10C2778B" w14:textId="77777777" w:rsidR="001B4E53" w:rsidRDefault="001B4E53">
                          <w:pPr>
                            <w:pStyle w:val="RCWSLText"/>
                            <w:jc w:val="right"/>
                          </w:pPr>
                          <w:r>
                            <w:t>8</w:t>
                          </w:r>
                        </w:p>
                        <w:p w14:paraId="0F70D974" w14:textId="77777777" w:rsidR="001B4E53" w:rsidRDefault="001B4E53">
                          <w:pPr>
                            <w:pStyle w:val="RCWSLText"/>
                            <w:jc w:val="right"/>
                          </w:pPr>
                          <w:r>
                            <w:t>9</w:t>
                          </w:r>
                        </w:p>
                        <w:p w14:paraId="7752F554" w14:textId="77777777" w:rsidR="001B4E53" w:rsidRDefault="001B4E53">
                          <w:pPr>
                            <w:pStyle w:val="RCWSLText"/>
                            <w:jc w:val="right"/>
                          </w:pPr>
                          <w:r>
                            <w:t>10</w:t>
                          </w:r>
                        </w:p>
                        <w:p w14:paraId="449A8E94" w14:textId="77777777" w:rsidR="001B4E53" w:rsidRDefault="001B4E53">
                          <w:pPr>
                            <w:pStyle w:val="RCWSLText"/>
                            <w:jc w:val="right"/>
                          </w:pPr>
                          <w:r>
                            <w:t>11</w:t>
                          </w:r>
                        </w:p>
                        <w:p w14:paraId="785C8F5D" w14:textId="77777777" w:rsidR="001B4E53" w:rsidRDefault="001B4E53">
                          <w:pPr>
                            <w:pStyle w:val="RCWSLText"/>
                            <w:jc w:val="right"/>
                          </w:pPr>
                          <w:r>
                            <w:t>12</w:t>
                          </w:r>
                        </w:p>
                        <w:p w14:paraId="11F4ED8E" w14:textId="77777777" w:rsidR="001B4E53" w:rsidRDefault="001B4E53">
                          <w:pPr>
                            <w:pStyle w:val="RCWSLText"/>
                            <w:jc w:val="right"/>
                          </w:pPr>
                          <w:r>
                            <w:t>13</w:t>
                          </w:r>
                        </w:p>
                        <w:p w14:paraId="7C4A2358" w14:textId="77777777" w:rsidR="001B4E53" w:rsidRDefault="001B4E53">
                          <w:pPr>
                            <w:pStyle w:val="RCWSLText"/>
                            <w:jc w:val="right"/>
                          </w:pPr>
                          <w:r>
                            <w:t>14</w:t>
                          </w:r>
                        </w:p>
                        <w:p w14:paraId="433AE11A" w14:textId="77777777" w:rsidR="001B4E53" w:rsidRDefault="001B4E53">
                          <w:pPr>
                            <w:pStyle w:val="RCWSLText"/>
                            <w:jc w:val="right"/>
                          </w:pPr>
                          <w:r>
                            <w:t>15</w:t>
                          </w:r>
                        </w:p>
                        <w:p w14:paraId="44DA7F48" w14:textId="77777777" w:rsidR="001B4E53" w:rsidRDefault="001B4E53">
                          <w:pPr>
                            <w:pStyle w:val="RCWSLText"/>
                            <w:jc w:val="right"/>
                          </w:pPr>
                          <w:r>
                            <w:t>16</w:t>
                          </w:r>
                        </w:p>
                        <w:p w14:paraId="0D51C906" w14:textId="77777777" w:rsidR="001B4E53" w:rsidRDefault="001B4E53">
                          <w:pPr>
                            <w:pStyle w:val="RCWSLText"/>
                            <w:jc w:val="right"/>
                          </w:pPr>
                          <w:r>
                            <w:t>17</w:t>
                          </w:r>
                        </w:p>
                        <w:p w14:paraId="159992D2" w14:textId="77777777" w:rsidR="001B4E53" w:rsidRDefault="001B4E53">
                          <w:pPr>
                            <w:pStyle w:val="RCWSLText"/>
                            <w:jc w:val="right"/>
                          </w:pPr>
                          <w:r>
                            <w:t>18</w:t>
                          </w:r>
                        </w:p>
                        <w:p w14:paraId="3FA23923" w14:textId="77777777" w:rsidR="001B4E53" w:rsidRDefault="001B4E53">
                          <w:pPr>
                            <w:pStyle w:val="RCWSLText"/>
                            <w:jc w:val="right"/>
                          </w:pPr>
                          <w:r>
                            <w:t>19</w:t>
                          </w:r>
                        </w:p>
                        <w:p w14:paraId="4D76CC0E" w14:textId="77777777" w:rsidR="001B4E53" w:rsidRDefault="001B4E53">
                          <w:pPr>
                            <w:pStyle w:val="RCWSLText"/>
                            <w:jc w:val="right"/>
                          </w:pPr>
                          <w:r>
                            <w:t>20</w:t>
                          </w:r>
                        </w:p>
                        <w:p w14:paraId="617F14D8" w14:textId="77777777" w:rsidR="001B4E53" w:rsidRDefault="001B4E53">
                          <w:pPr>
                            <w:pStyle w:val="RCWSLText"/>
                            <w:jc w:val="right"/>
                          </w:pPr>
                          <w:r>
                            <w:t>21</w:t>
                          </w:r>
                        </w:p>
                        <w:p w14:paraId="634F818D" w14:textId="77777777" w:rsidR="001B4E53" w:rsidRDefault="001B4E53">
                          <w:pPr>
                            <w:pStyle w:val="RCWSLText"/>
                            <w:jc w:val="right"/>
                          </w:pPr>
                          <w:r>
                            <w:t>22</w:t>
                          </w:r>
                        </w:p>
                        <w:p w14:paraId="7C29EB51" w14:textId="77777777" w:rsidR="001B4E53" w:rsidRDefault="001B4E53">
                          <w:pPr>
                            <w:pStyle w:val="RCWSLText"/>
                            <w:jc w:val="right"/>
                          </w:pPr>
                          <w:r>
                            <w:t>23</w:t>
                          </w:r>
                        </w:p>
                        <w:p w14:paraId="6F356E3F" w14:textId="77777777" w:rsidR="001B4E53" w:rsidRDefault="001B4E53">
                          <w:pPr>
                            <w:pStyle w:val="RCWSLText"/>
                            <w:jc w:val="right"/>
                          </w:pPr>
                          <w:r>
                            <w:t>24</w:t>
                          </w:r>
                        </w:p>
                        <w:p w14:paraId="6FD34F69" w14:textId="77777777" w:rsidR="001B4E53" w:rsidRDefault="001B4E53">
                          <w:pPr>
                            <w:pStyle w:val="RCWSLText"/>
                            <w:jc w:val="right"/>
                          </w:pPr>
                          <w:r>
                            <w:t>25</w:t>
                          </w:r>
                        </w:p>
                        <w:p w14:paraId="189A57F9" w14:textId="77777777" w:rsidR="001B4E53" w:rsidRDefault="001B4E53">
                          <w:pPr>
                            <w:pStyle w:val="RCWSLText"/>
                            <w:jc w:val="right"/>
                          </w:pPr>
                          <w:r>
                            <w:t>26</w:t>
                          </w:r>
                        </w:p>
                        <w:p w14:paraId="742DA36D" w14:textId="77777777" w:rsidR="001B4E53" w:rsidRDefault="001B4E53">
                          <w:pPr>
                            <w:pStyle w:val="RCWSLText"/>
                            <w:jc w:val="right"/>
                          </w:pPr>
                          <w:r>
                            <w:t>27</w:t>
                          </w:r>
                        </w:p>
                        <w:p w14:paraId="15E380BD" w14:textId="77777777" w:rsidR="001B4E53" w:rsidRDefault="001B4E53">
                          <w:pPr>
                            <w:pStyle w:val="RCWSLText"/>
                            <w:jc w:val="right"/>
                          </w:pPr>
                          <w:r>
                            <w:t>28</w:t>
                          </w:r>
                        </w:p>
                        <w:p w14:paraId="53CE9B1D" w14:textId="77777777" w:rsidR="001B4E53" w:rsidRDefault="001B4E53">
                          <w:pPr>
                            <w:pStyle w:val="RCWSLText"/>
                            <w:jc w:val="right"/>
                          </w:pPr>
                          <w:r>
                            <w:t>29</w:t>
                          </w:r>
                        </w:p>
                        <w:p w14:paraId="38219A2D" w14:textId="77777777" w:rsidR="001B4E53" w:rsidRDefault="001B4E53">
                          <w:pPr>
                            <w:pStyle w:val="RCWSLText"/>
                            <w:jc w:val="right"/>
                          </w:pPr>
                          <w:r>
                            <w:t>30</w:t>
                          </w:r>
                        </w:p>
                        <w:p w14:paraId="7C2486BD" w14:textId="77777777" w:rsidR="001B4E53" w:rsidRDefault="001B4E53">
                          <w:pPr>
                            <w:pStyle w:val="RCWSLText"/>
                            <w:jc w:val="right"/>
                          </w:pPr>
                          <w:r>
                            <w:t>31</w:t>
                          </w:r>
                        </w:p>
                        <w:p w14:paraId="2051EB10" w14:textId="77777777" w:rsidR="001B4E53" w:rsidRDefault="001B4E53">
                          <w:pPr>
                            <w:pStyle w:val="RCWSLText"/>
                            <w:jc w:val="right"/>
                          </w:pPr>
                          <w:r>
                            <w:t>32</w:t>
                          </w:r>
                        </w:p>
                        <w:p w14:paraId="01B37598" w14:textId="77777777" w:rsidR="001B4E53" w:rsidRDefault="001B4E53">
                          <w:pPr>
                            <w:pStyle w:val="RCWSLText"/>
                            <w:jc w:val="right"/>
                          </w:pPr>
                          <w:r>
                            <w:t>33</w:t>
                          </w:r>
                        </w:p>
                        <w:p w14:paraId="5CB3053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93735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EA4996A" w14:textId="77777777" w:rsidR="001B4E53" w:rsidRDefault="001B4E53">
                    <w:pPr>
                      <w:pStyle w:val="RCWSLText"/>
                      <w:jc w:val="right"/>
                    </w:pPr>
                    <w:r>
                      <w:t>1</w:t>
                    </w:r>
                  </w:p>
                  <w:p w14:paraId="2B9E4091" w14:textId="77777777" w:rsidR="001B4E53" w:rsidRDefault="001B4E53">
                    <w:pPr>
                      <w:pStyle w:val="RCWSLText"/>
                      <w:jc w:val="right"/>
                    </w:pPr>
                    <w:r>
                      <w:t>2</w:t>
                    </w:r>
                  </w:p>
                  <w:p w14:paraId="711FB1F8" w14:textId="77777777" w:rsidR="001B4E53" w:rsidRDefault="001B4E53">
                    <w:pPr>
                      <w:pStyle w:val="RCWSLText"/>
                      <w:jc w:val="right"/>
                    </w:pPr>
                    <w:r>
                      <w:t>3</w:t>
                    </w:r>
                  </w:p>
                  <w:p w14:paraId="67FB793E" w14:textId="77777777" w:rsidR="001B4E53" w:rsidRDefault="001B4E53">
                    <w:pPr>
                      <w:pStyle w:val="RCWSLText"/>
                      <w:jc w:val="right"/>
                    </w:pPr>
                    <w:r>
                      <w:t>4</w:t>
                    </w:r>
                  </w:p>
                  <w:p w14:paraId="35672CFF" w14:textId="77777777" w:rsidR="001B4E53" w:rsidRDefault="001B4E53">
                    <w:pPr>
                      <w:pStyle w:val="RCWSLText"/>
                      <w:jc w:val="right"/>
                    </w:pPr>
                    <w:r>
                      <w:t>5</w:t>
                    </w:r>
                  </w:p>
                  <w:p w14:paraId="5235F493" w14:textId="77777777" w:rsidR="001B4E53" w:rsidRDefault="001B4E53">
                    <w:pPr>
                      <w:pStyle w:val="RCWSLText"/>
                      <w:jc w:val="right"/>
                    </w:pPr>
                    <w:r>
                      <w:t>6</w:t>
                    </w:r>
                  </w:p>
                  <w:p w14:paraId="7AF47F3E" w14:textId="77777777" w:rsidR="001B4E53" w:rsidRDefault="001B4E53">
                    <w:pPr>
                      <w:pStyle w:val="RCWSLText"/>
                      <w:jc w:val="right"/>
                    </w:pPr>
                    <w:r>
                      <w:t>7</w:t>
                    </w:r>
                  </w:p>
                  <w:p w14:paraId="10C2778B" w14:textId="77777777" w:rsidR="001B4E53" w:rsidRDefault="001B4E53">
                    <w:pPr>
                      <w:pStyle w:val="RCWSLText"/>
                      <w:jc w:val="right"/>
                    </w:pPr>
                    <w:r>
                      <w:t>8</w:t>
                    </w:r>
                  </w:p>
                  <w:p w14:paraId="0F70D974" w14:textId="77777777" w:rsidR="001B4E53" w:rsidRDefault="001B4E53">
                    <w:pPr>
                      <w:pStyle w:val="RCWSLText"/>
                      <w:jc w:val="right"/>
                    </w:pPr>
                    <w:r>
                      <w:t>9</w:t>
                    </w:r>
                  </w:p>
                  <w:p w14:paraId="7752F554" w14:textId="77777777" w:rsidR="001B4E53" w:rsidRDefault="001B4E53">
                    <w:pPr>
                      <w:pStyle w:val="RCWSLText"/>
                      <w:jc w:val="right"/>
                    </w:pPr>
                    <w:r>
                      <w:t>10</w:t>
                    </w:r>
                  </w:p>
                  <w:p w14:paraId="449A8E94" w14:textId="77777777" w:rsidR="001B4E53" w:rsidRDefault="001B4E53">
                    <w:pPr>
                      <w:pStyle w:val="RCWSLText"/>
                      <w:jc w:val="right"/>
                    </w:pPr>
                    <w:r>
                      <w:t>11</w:t>
                    </w:r>
                  </w:p>
                  <w:p w14:paraId="785C8F5D" w14:textId="77777777" w:rsidR="001B4E53" w:rsidRDefault="001B4E53">
                    <w:pPr>
                      <w:pStyle w:val="RCWSLText"/>
                      <w:jc w:val="right"/>
                    </w:pPr>
                    <w:r>
                      <w:t>12</w:t>
                    </w:r>
                  </w:p>
                  <w:p w14:paraId="11F4ED8E" w14:textId="77777777" w:rsidR="001B4E53" w:rsidRDefault="001B4E53">
                    <w:pPr>
                      <w:pStyle w:val="RCWSLText"/>
                      <w:jc w:val="right"/>
                    </w:pPr>
                    <w:r>
                      <w:t>13</w:t>
                    </w:r>
                  </w:p>
                  <w:p w14:paraId="7C4A2358" w14:textId="77777777" w:rsidR="001B4E53" w:rsidRDefault="001B4E53">
                    <w:pPr>
                      <w:pStyle w:val="RCWSLText"/>
                      <w:jc w:val="right"/>
                    </w:pPr>
                    <w:r>
                      <w:t>14</w:t>
                    </w:r>
                  </w:p>
                  <w:p w14:paraId="433AE11A" w14:textId="77777777" w:rsidR="001B4E53" w:rsidRDefault="001B4E53">
                    <w:pPr>
                      <w:pStyle w:val="RCWSLText"/>
                      <w:jc w:val="right"/>
                    </w:pPr>
                    <w:r>
                      <w:t>15</w:t>
                    </w:r>
                  </w:p>
                  <w:p w14:paraId="44DA7F48" w14:textId="77777777" w:rsidR="001B4E53" w:rsidRDefault="001B4E53">
                    <w:pPr>
                      <w:pStyle w:val="RCWSLText"/>
                      <w:jc w:val="right"/>
                    </w:pPr>
                    <w:r>
                      <w:t>16</w:t>
                    </w:r>
                  </w:p>
                  <w:p w14:paraId="0D51C906" w14:textId="77777777" w:rsidR="001B4E53" w:rsidRDefault="001B4E53">
                    <w:pPr>
                      <w:pStyle w:val="RCWSLText"/>
                      <w:jc w:val="right"/>
                    </w:pPr>
                    <w:r>
                      <w:t>17</w:t>
                    </w:r>
                  </w:p>
                  <w:p w14:paraId="159992D2" w14:textId="77777777" w:rsidR="001B4E53" w:rsidRDefault="001B4E53">
                    <w:pPr>
                      <w:pStyle w:val="RCWSLText"/>
                      <w:jc w:val="right"/>
                    </w:pPr>
                    <w:r>
                      <w:t>18</w:t>
                    </w:r>
                  </w:p>
                  <w:p w14:paraId="3FA23923" w14:textId="77777777" w:rsidR="001B4E53" w:rsidRDefault="001B4E53">
                    <w:pPr>
                      <w:pStyle w:val="RCWSLText"/>
                      <w:jc w:val="right"/>
                    </w:pPr>
                    <w:r>
                      <w:t>19</w:t>
                    </w:r>
                  </w:p>
                  <w:p w14:paraId="4D76CC0E" w14:textId="77777777" w:rsidR="001B4E53" w:rsidRDefault="001B4E53">
                    <w:pPr>
                      <w:pStyle w:val="RCWSLText"/>
                      <w:jc w:val="right"/>
                    </w:pPr>
                    <w:r>
                      <w:t>20</w:t>
                    </w:r>
                  </w:p>
                  <w:p w14:paraId="617F14D8" w14:textId="77777777" w:rsidR="001B4E53" w:rsidRDefault="001B4E53">
                    <w:pPr>
                      <w:pStyle w:val="RCWSLText"/>
                      <w:jc w:val="right"/>
                    </w:pPr>
                    <w:r>
                      <w:t>21</w:t>
                    </w:r>
                  </w:p>
                  <w:p w14:paraId="634F818D" w14:textId="77777777" w:rsidR="001B4E53" w:rsidRDefault="001B4E53">
                    <w:pPr>
                      <w:pStyle w:val="RCWSLText"/>
                      <w:jc w:val="right"/>
                    </w:pPr>
                    <w:r>
                      <w:t>22</w:t>
                    </w:r>
                  </w:p>
                  <w:p w14:paraId="7C29EB51" w14:textId="77777777" w:rsidR="001B4E53" w:rsidRDefault="001B4E53">
                    <w:pPr>
                      <w:pStyle w:val="RCWSLText"/>
                      <w:jc w:val="right"/>
                    </w:pPr>
                    <w:r>
                      <w:t>23</w:t>
                    </w:r>
                  </w:p>
                  <w:p w14:paraId="6F356E3F" w14:textId="77777777" w:rsidR="001B4E53" w:rsidRDefault="001B4E53">
                    <w:pPr>
                      <w:pStyle w:val="RCWSLText"/>
                      <w:jc w:val="right"/>
                    </w:pPr>
                    <w:r>
                      <w:t>24</w:t>
                    </w:r>
                  </w:p>
                  <w:p w14:paraId="6FD34F69" w14:textId="77777777" w:rsidR="001B4E53" w:rsidRDefault="001B4E53">
                    <w:pPr>
                      <w:pStyle w:val="RCWSLText"/>
                      <w:jc w:val="right"/>
                    </w:pPr>
                    <w:r>
                      <w:t>25</w:t>
                    </w:r>
                  </w:p>
                  <w:p w14:paraId="189A57F9" w14:textId="77777777" w:rsidR="001B4E53" w:rsidRDefault="001B4E53">
                    <w:pPr>
                      <w:pStyle w:val="RCWSLText"/>
                      <w:jc w:val="right"/>
                    </w:pPr>
                    <w:r>
                      <w:t>26</w:t>
                    </w:r>
                  </w:p>
                  <w:p w14:paraId="742DA36D" w14:textId="77777777" w:rsidR="001B4E53" w:rsidRDefault="001B4E53">
                    <w:pPr>
                      <w:pStyle w:val="RCWSLText"/>
                      <w:jc w:val="right"/>
                    </w:pPr>
                    <w:r>
                      <w:t>27</w:t>
                    </w:r>
                  </w:p>
                  <w:p w14:paraId="15E380BD" w14:textId="77777777" w:rsidR="001B4E53" w:rsidRDefault="001B4E53">
                    <w:pPr>
                      <w:pStyle w:val="RCWSLText"/>
                      <w:jc w:val="right"/>
                    </w:pPr>
                    <w:r>
                      <w:t>28</w:t>
                    </w:r>
                  </w:p>
                  <w:p w14:paraId="53CE9B1D" w14:textId="77777777" w:rsidR="001B4E53" w:rsidRDefault="001B4E53">
                    <w:pPr>
                      <w:pStyle w:val="RCWSLText"/>
                      <w:jc w:val="right"/>
                    </w:pPr>
                    <w:r>
                      <w:t>29</w:t>
                    </w:r>
                  </w:p>
                  <w:p w14:paraId="38219A2D" w14:textId="77777777" w:rsidR="001B4E53" w:rsidRDefault="001B4E53">
                    <w:pPr>
                      <w:pStyle w:val="RCWSLText"/>
                      <w:jc w:val="right"/>
                    </w:pPr>
                    <w:r>
                      <w:t>30</w:t>
                    </w:r>
                  </w:p>
                  <w:p w14:paraId="7C2486BD" w14:textId="77777777" w:rsidR="001B4E53" w:rsidRDefault="001B4E53">
                    <w:pPr>
                      <w:pStyle w:val="RCWSLText"/>
                      <w:jc w:val="right"/>
                    </w:pPr>
                    <w:r>
                      <w:t>31</w:t>
                    </w:r>
                  </w:p>
                  <w:p w14:paraId="2051EB10" w14:textId="77777777" w:rsidR="001B4E53" w:rsidRDefault="001B4E53">
                    <w:pPr>
                      <w:pStyle w:val="RCWSLText"/>
                      <w:jc w:val="right"/>
                    </w:pPr>
                    <w:r>
                      <w:t>32</w:t>
                    </w:r>
                  </w:p>
                  <w:p w14:paraId="01B37598" w14:textId="77777777" w:rsidR="001B4E53" w:rsidRDefault="001B4E53">
                    <w:pPr>
                      <w:pStyle w:val="RCWSLText"/>
                      <w:jc w:val="right"/>
                    </w:pPr>
                    <w:r>
                      <w:t>33</w:t>
                    </w:r>
                  </w:p>
                  <w:p w14:paraId="5CB3053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3941" w14:textId="77777777" w:rsidR="001B4E53" w:rsidRDefault="007049E4">
    <w:r>
      <w:rPr>
        <w:noProof/>
      </w:rPr>
      <mc:AlternateContent>
        <mc:Choice Requires="wps">
          <w:drawing>
            <wp:anchor distT="0" distB="0" distL="114300" distR="114300" simplePos="0" relativeHeight="251658240" behindDoc="0" locked="0" layoutInCell="1" allowOverlap="1" wp14:anchorId="2F14045C" wp14:editId="2DF8035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B34C0" w14:textId="77777777" w:rsidR="001B4E53" w:rsidRDefault="001B4E53" w:rsidP="00605C39">
                          <w:pPr>
                            <w:pStyle w:val="RCWSLText"/>
                            <w:spacing w:before="2888"/>
                            <w:jc w:val="right"/>
                          </w:pPr>
                          <w:r>
                            <w:t>1</w:t>
                          </w:r>
                        </w:p>
                        <w:p w14:paraId="6C53781F" w14:textId="77777777" w:rsidR="001B4E53" w:rsidRDefault="001B4E53">
                          <w:pPr>
                            <w:pStyle w:val="RCWSLText"/>
                            <w:jc w:val="right"/>
                          </w:pPr>
                          <w:r>
                            <w:t>2</w:t>
                          </w:r>
                        </w:p>
                        <w:p w14:paraId="59343D50" w14:textId="77777777" w:rsidR="001B4E53" w:rsidRDefault="001B4E53">
                          <w:pPr>
                            <w:pStyle w:val="RCWSLText"/>
                            <w:jc w:val="right"/>
                          </w:pPr>
                          <w:r>
                            <w:t>3</w:t>
                          </w:r>
                        </w:p>
                        <w:p w14:paraId="4421103C" w14:textId="77777777" w:rsidR="001B4E53" w:rsidRDefault="001B4E53">
                          <w:pPr>
                            <w:pStyle w:val="RCWSLText"/>
                            <w:jc w:val="right"/>
                          </w:pPr>
                          <w:r>
                            <w:t>4</w:t>
                          </w:r>
                        </w:p>
                        <w:p w14:paraId="4378B666" w14:textId="77777777" w:rsidR="001B4E53" w:rsidRDefault="001B4E53">
                          <w:pPr>
                            <w:pStyle w:val="RCWSLText"/>
                            <w:jc w:val="right"/>
                          </w:pPr>
                          <w:r>
                            <w:t>5</w:t>
                          </w:r>
                        </w:p>
                        <w:p w14:paraId="08FA306A" w14:textId="77777777" w:rsidR="001B4E53" w:rsidRDefault="001B4E53">
                          <w:pPr>
                            <w:pStyle w:val="RCWSLText"/>
                            <w:jc w:val="right"/>
                          </w:pPr>
                          <w:r>
                            <w:t>6</w:t>
                          </w:r>
                        </w:p>
                        <w:p w14:paraId="011FFF52" w14:textId="77777777" w:rsidR="001B4E53" w:rsidRDefault="001B4E53">
                          <w:pPr>
                            <w:pStyle w:val="RCWSLText"/>
                            <w:jc w:val="right"/>
                          </w:pPr>
                          <w:r>
                            <w:t>7</w:t>
                          </w:r>
                        </w:p>
                        <w:p w14:paraId="439291BB" w14:textId="77777777" w:rsidR="001B4E53" w:rsidRDefault="001B4E53">
                          <w:pPr>
                            <w:pStyle w:val="RCWSLText"/>
                            <w:jc w:val="right"/>
                          </w:pPr>
                          <w:r>
                            <w:t>8</w:t>
                          </w:r>
                        </w:p>
                        <w:p w14:paraId="68ED7B77" w14:textId="77777777" w:rsidR="001B4E53" w:rsidRDefault="001B4E53">
                          <w:pPr>
                            <w:pStyle w:val="RCWSLText"/>
                            <w:jc w:val="right"/>
                          </w:pPr>
                          <w:r>
                            <w:t>9</w:t>
                          </w:r>
                        </w:p>
                        <w:p w14:paraId="79A662F0" w14:textId="77777777" w:rsidR="001B4E53" w:rsidRDefault="001B4E53">
                          <w:pPr>
                            <w:pStyle w:val="RCWSLText"/>
                            <w:jc w:val="right"/>
                          </w:pPr>
                          <w:r>
                            <w:t>10</w:t>
                          </w:r>
                        </w:p>
                        <w:p w14:paraId="7F2E81CD" w14:textId="77777777" w:rsidR="001B4E53" w:rsidRDefault="001B4E53">
                          <w:pPr>
                            <w:pStyle w:val="RCWSLText"/>
                            <w:jc w:val="right"/>
                          </w:pPr>
                          <w:r>
                            <w:t>11</w:t>
                          </w:r>
                        </w:p>
                        <w:p w14:paraId="363695FA" w14:textId="77777777" w:rsidR="001B4E53" w:rsidRDefault="001B4E53">
                          <w:pPr>
                            <w:pStyle w:val="RCWSLText"/>
                            <w:jc w:val="right"/>
                          </w:pPr>
                          <w:r>
                            <w:t>12</w:t>
                          </w:r>
                        </w:p>
                        <w:p w14:paraId="67245F13" w14:textId="77777777" w:rsidR="001B4E53" w:rsidRDefault="001B4E53">
                          <w:pPr>
                            <w:pStyle w:val="RCWSLText"/>
                            <w:jc w:val="right"/>
                          </w:pPr>
                          <w:r>
                            <w:t>13</w:t>
                          </w:r>
                        </w:p>
                        <w:p w14:paraId="79605223" w14:textId="77777777" w:rsidR="001B4E53" w:rsidRDefault="001B4E53">
                          <w:pPr>
                            <w:pStyle w:val="RCWSLText"/>
                            <w:jc w:val="right"/>
                          </w:pPr>
                          <w:r>
                            <w:t>14</w:t>
                          </w:r>
                        </w:p>
                        <w:p w14:paraId="7F3BFAAD" w14:textId="77777777" w:rsidR="001B4E53" w:rsidRDefault="001B4E53">
                          <w:pPr>
                            <w:pStyle w:val="RCWSLText"/>
                            <w:jc w:val="right"/>
                          </w:pPr>
                          <w:r>
                            <w:t>15</w:t>
                          </w:r>
                        </w:p>
                        <w:p w14:paraId="3B0CC9B1" w14:textId="77777777" w:rsidR="001B4E53" w:rsidRDefault="001B4E53">
                          <w:pPr>
                            <w:pStyle w:val="RCWSLText"/>
                            <w:jc w:val="right"/>
                          </w:pPr>
                          <w:r>
                            <w:t>16</w:t>
                          </w:r>
                        </w:p>
                        <w:p w14:paraId="74A2551A" w14:textId="77777777" w:rsidR="001B4E53" w:rsidRDefault="001B4E53">
                          <w:pPr>
                            <w:pStyle w:val="RCWSLText"/>
                            <w:jc w:val="right"/>
                          </w:pPr>
                          <w:r>
                            <w:t>17</w:t>
                          </w:r>
                        </w:p>
                        <w:p w14:paraId="12A7C36E" w14:textId="77777777" w:rsidR="001B4E53" w:rsidRDefault="001B4E53">
                          <w:pPr>
                            <w:pStyle w:val="RCWSLText"/>
                            <w:jc w:val="right"/>
                          </w:pPr>
                          <w:r>
                            <w:t>18</w:t>
                          </w:r>
                        </w:p>
                        <w:p w14:paraId="4901058A" w14:textId="77777777" w:rsidR="001B4E53" w:rsidRDefault="001B4E53">
                          <w:pPr>
                            <w:pStyle w:val="RCWSLText"/>
                            <w:jc w:val="right"/>
                          </w:pPr>
                          <w:r>
                            <w:t>19</w:t>
                          </w:r>
                        </w:p>
                        <w:p w14:paraId="473E49E9" w14:textId="77777777" w:rsidR="001B4E53" w:rsidRDefault="001B4E53">
                          <w:pPr>
                            <w:pStyle w:val="RCWSLText"/>
                            <w:jc w:val="right"/>
                          </w:pPr>
                          <w:r>
                            <w:t>20</w:t>
                          </w:r>
                        </w:p>
                        <w:p w14:paraId="3BA65420" w14:textId="77777777" w:rsidR="001B4E53" w:rsidRDefault="001B4E53">
                          <w:pPr>
                            <w:pStyle w:val="RCWSLText"/>
                            <w:jc w:val="right"/>
                          </w:pPr>
                          <w:r>
                            <w:t>21</w:t>
                          </w:r>
                        </w:p>
                        <w:p w14:paraId="76F6195A" w14:textId="77777777" w:rsidR="001B4E53" w:rsidRDefault="001B4E53">
                          <w:pPr>
                            <w:pStyle w:val="RCWSLText"/>
                            <w:jc w:val="right"/>
                          </w:pPr>
                          <w:r>
                            <w:t>22</w:t>
                          </w:r>
                        </w:p>
                        <w:p w14:paraId="5A3787B5" w14:textId="77777777" w:rsidR="001B4E53" w:rsidRDefault="001B4E53">
                          <w:pPr>
                            <w:pStyle w:val="RCWSLText"/>
                            <w:jc w:val="right"/>
                          </w:pPr>
                          <w:r>
                            <w:t>23</w:t>
                          </w:r>
                        </w:p>
                        <w:p w14:paraId="1F5E07E4" w14:textId="77777777" w:rsidR="001B4E53" w:rsidRDefault="001B4E53">
                          <w:pPr>
                            <w:pStyle w:val="RCWSLText"/>
                            <w:jc w:val="right"/>
                          </w:pPr>
                          <w:r>
                            <w:t>24</w:t>
                          </w:r>
                        </w:p>
                        <w:p w14:paraId="75618733" w14:textId="77777777" w:rsidR="001B4E53" w:rsidRDefault="001B4E53" w:rsidP="00060D21">
                          <w:pPr>
                            <w:pStyle w:val="RCWSLText"/>
                            <w:jc w:val="right"/>
                          </w:pPr>
                          <w:r>
                            <w:t>25</w:t>
                          </w:r>
                        </w:p>
                        <w:p w14:paraId="398C9368" w14:textId="77777777" w:rsidR="001B4E53" w:rsidRDefault="001B4E53" w:rsidP="00060D21">
                          <w:pPr>
                            <w:pStyle w:val="RCWSLText"/>
                            <w:jc w:val="right"/>
                          </w:pPr>
                          <w:r>
                            <w:t>26</w:t>
                          </w:r>
                        </w:p>
                        <w:p w14:paraId="60FFDB9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14045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3AEB34C0" w14:textId="77777777" w:rsidR="001B4E53" w:rsidRDefault="001B4E53" w:rsidP="00605C39">
                    <w:pPr>
                      <w:pStyle w:val="RCWSLText"/>
                      <w:spacing w:before="2888"/>
                      <w:jc w:val="right"/>
                    </w:pPr>
                    <w:r>
                      <w:t>1</w:t>
                    </w:r>
                  </w:p>
                  <w:p w14:paraId="6C53781F" w14:textId="77777777" w:rsidR="001B4E53" w:rsidRDefault="001B4E53">
                    <w:pPr>
                      <w:pStyle w:val="RCWSLText"/>
                      <w:jc w:val="right"/>
                    </w:pPr>
                    <w:r>
                      <w:t>2</w:t>
                    </w:r>
                  </w:p>
                  <w:p w14:paraId="59343D50" w14:textId="77777777" w:rsidR="001B4E53" w:rsidRDefault="001B4E53">
                    <w:pPr>
                      <w:pStyle w:val="RCWSLText"/>
                      <w:jc w:val="right"/>
                    </w:pPr>
                    <w:r>
                      <w:t>3</w:t>
                    </w:r>
                  </w:p>
                  <w:p w14:paraId="4421103C" w14:textId="77777777" w:rsidR="001B4E53" w:rsidRDefault="001B4E53">
                    <w:pPr>
                      <w:pStyle w:val="RCWSLText"/>
                      <w:jc w:val="right"/>
                    </w:pPr>
                    <w:r>
                      <w:t>4</w:t>
                    </w:r>
                  </w:p>
                  <w:p w14:paraId="4378B666" w14:textId="77777777" w:rsidR="001B4E53" w:rsidRDefault="001B4E53">
                    <w:pPr>
                      <w:pStyle w:val="RCWSLText"/>
                      <w:jc w:val="right"/>
                    </w:pPr>
                    <w:r>
                      <w:t>5</w:t>
                    </w:r>
                  </w:p>
                  <w:p w14:paraId="08FA306A" w14:textId="77777777" w:rsidR="001B4E53" w:rsidRDefault="001B4E53">
                    <w:pPr>
                      <w:pStyle w:val="RCWSLText"/>
                      <w:jc w:val="right"/>
                    </w:pPr>
                    <w:r>
                      <w:t>6</w:t>
                    </w:r>
                  </w:p>
                  <w:p w14:paraId="011FFF52" w14:textId="77777777" w:rsidR="001B4E53" w:rsidRDefault="001B4E53">
                    <w:pPr>
                      <w:pStyle w:val="RCWSLText"/>
                      <w:jc w:val="right"/>
                    </w:pPr>
                    <w:r>
                      <w:t>7</w:t>
                    </w:r>
                  </w:p>
                  <w:p w14:paraId="439291BB" w14:textId="77777777" w:rsidR="001B4E53" w:rsidRDefault="001B4E53">
                    <w:pPr>
                      <w:pStyle w:val="RCWSLText"/>
                      <w:jc w:val="right"/>
                    </w:pPr>
                    <w:r>
                      <w:t>8</w:t>
                    </w:r>
                  </w:p>
                  <w:p w14:paraId="68ED7B77" w14:textId="77777777" w:rsidR="001B4E53" w:rsidRDefault="001B4E53">
                    <w:pPr>
                      <w:pStyle w:val="RCWSLText"/>
                      <w:jc w:val="right"/>
                    </w:pPr>
                    <w:r>
                      <w:t>9</w:t>
                    </w:r>
                  </w:p>
                  <w:p w14:paraId="79A662F0" w14:textId="77777777" w:rsidR="001B4E53" w:rsidRDefault="001B4E53">
                    <w:pPr>
                      <w:pStyle w:val="RCWSLText"/>
                      <w:jc w:val="right"/>
                    </w:pPr>
                    <w:r>
                      <w:t>10</w:t>
                    </w:r>
                  </w:p>
                  <w:p w14:paraId="7F2E81CD" w14:textId="77777777" w:rsidR="001B4E53" w:rsidRDefault="001B4E53">
                    <w:pPr>
                      <w:pStyle w:val="RCWSLText"/>
                      <w:jc w:val="right"/>
                    </w:pPr>
                    <w:r>
                      <w:t>11</w:t>
                    </w:r>
                  </w:p>
                  <w:p w14:paraId="363695FA" w14:textId="77777777" w:rsidR="001B4E53" w:rsidRDefault="001B4E53">
                    <w:pPr>
                      <w:pStyle w:val="RCWSLText"/>
                      <w:jc w:val="right"/>
                    </w:pPr>
                    <w:r>
                      <w:t>12</w:t>
                    </w:r>
                  </w:p>
                  <w:p w14:paraId="67245F13" w14:textId="77777777" w:rsidR="001B4E53" w:rsidRDefault="001B4E53">
                    <w:pPr>
                      <w:pStyle w:val="RCWSLText"/>
                      <w:jc w:val="right"/>
                    </w:pPr>
                    <w:r>
                      <w:t>13</w:t>
                    </w:r>
                  </w:p>
                  <w:p w14:paraId="79605223" w14:textId="77777777" w:rsidR="001B4E53" w:rsidRDefault="001B4E53">
                    <w:pPr>
                      <w:pStyle w:val="RCWSLText"/>
                      <w:jc w:val="right"/>
                    </w:pPr>
                    <w:r>
                      <w:t>14</w:t>
                    </w:r>
                  </w:p>
                  <w:p w14:paraId="7F3BFAAD" w14:textId="77777777" w:rsidR="001B4E53" w:rsidRDefault="001B4E53">
                    <w:pPr>
                      <w:pStyle w:val="RCWSLText"/>
                      <w:jc w:val="right"/>
                    </w:pPr>
                    <w:r>
                      <w:t>15</w:t>
                    </w:r>
                  </w:p>
                  <w:p w14:paraId="3B0CC9B1" w14:textId="77777777" w:rsidR="001B4E53" w:rsidRDefault="001B4E53">
                    <w:pPr>
                      <w:pStyle w:val="RCWSLText"/>
                      <w:jc w:val="right"/>
                    </w:pPr>
                    <w:r>
                      <w:t>16</w:t>
                    </w:r>
                  </w:p>
                  <w:p w14:paraId="74A2551A" w14:textId="77777777" w:rsidR="001B4E53" w:rsidRDefault="001B4E53">
                    <w:pPr>
                      <w:pStyle w:val="RCWSLText"/>
                      <w:jc w:val="right"/>
                    </w:pPr>
                    <w:r>
                      <w:t>17</w:t>
                    </w:r>
                  </w:p>
                  <w:p w14:paraId="12A7C36E" w14:textId="77777777" w:rsidR="001B4E53" w:rsidRDefault="001B4E53">
                    <w:pPr>
                      <w:pStyle w:val="RCWSLText"/>
                      <w:jc w:val="right"/>
                    </w:pPr>
                    <w:r>
                      <w:t>18</w:t>
                    </w:r>
                  </w:p>
                  <w:p w14:paraId="4901058A" w14:textId="77777777" w:rsidR="001B4E53" w:rsidRDefault="001B4E53">
                    <w:pPr>
                      <w:pStyle w:val="RCWSLText"/>
                      <w:jc w:val="right"/>
                    </w:pPr>
                    <w:r>
                      <w:t>19</w:t>
                    </w:r>
                  </w:p>
                  <w:p w14:paraId="473E49E9" w14:textId="77777777" w:rsidR="001B4E53" w:rsidRDefault="001B4E53">
                    <w:pPr>
                      <w:pStyle w:val="RCWSLText"/>
                      <w:jc w:val="right"/>
                    </w:pPr>
                    <w:r>
                      <w:t>20</w:t>
                    </w:r>
                  </w:p>
                  <w:p w14:paraId="3BA65420" w14:textId="77777777" w:rsidR="001B4E53" w:rsidRDefault="001B4E53">
                    <w:pPr>
                      <w:pStyle w:val="RCWSLText"/>
                      <w:jc w:val="right"/>
                    </w:pPr>
                    <w:r>
                      <w:t>21</w:t>
                    </w:r>
                  </w:p>
                  <w:p w14:paraId="76F6195A" w14:textId="77777777" w:rsidR="001B4E53" w:rsidRDefault="001B4E53">
                    <w:pPr>
                      <w:pStyle w:val="RCWSLText"/>
                      <w:jc w:val="right"/>
                    </w:pPr>
                    <w:r>
                      <w:t>22</w:t>
                    </w:r>
                  </w:p>
                  <w:p w14:paraId="5A3787B5" w14:textId="77777777" w:rsidR="001B4E53" w:rsidRDefault="001B4E53">
                    <w:pPr>
                      <w:pStyle w:val="RCWSLText"/>
                      <w:jc w:val="right"/>
                    </w:pPr>
                    <w:r>
                      <w:t>23</w:t>
                    </w:r>
                  </w:p>
                  <w:p w14:paraId="1F5E07E4" w14:textId="77777777" w:rsidR="001B4E53" w:rsidRDefault="001B4E53">
                    <w:pPr>
                      <w:pStyle w:val="RCWSLText"/>
                      <w:jc w:val="right"/>
                    </w:pPr>
                    <w:r>
                      <w:t>24</w:t>
                    </w:r>
                  </w:p>
                  <w:p w14:paraId="75618733" w14:textId="77777777" w:rsidR="001B4E53" w:rsidRDefault="001B4E53" w:rsidP="00060D21">
                    <w:pPr>
                      <w:pStyle w:val="RCWSLText"/>
                      <w:jc w:val="right"/>
                    </w:pPr>
                    <w:r>
                      <w:t>25</w:t>
                    </w:r>
                  </w:p>
                  <w:p w14:paraId="398C9368" w14:textId="77777777" w:rsidR="001B4E53" w:rsidRDefault="001B4E53" w:rsidP="00060D21">
                    <w:pPr>
                      <w:pStyle w:val="RCWSLText"/>
                      <w:jc w:val="right"/>
                    </w:pPr>
                    <w:r>
                      <w:t>26</w:t>
                    </w:r>
                  </w:p>
                  <w:p w14:paraId="60FFDB9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203564980">
    <w:abstractNumId w:val="5"/>
  </w:num>
  <w:num w:numId="2" w16cid:durableId="162162809">
    <w:abstractNumId w:val="3"/>
  </w:num>
  <w:num w:numId="3" w16cid:durableId="11809751">
    <w:abstractNumId w:val="2"/>
  </w:num>
  <w:num w:numId="4" w16cid:durableId="1878467966">
    <w:abstractNumId w:val="1"/>
  </w:num>
  <w:num w:numId="5" w16cid:durableId="497232548">
    <w:abstractNumId w:val="0"/>
  </w:num>
  <w:num w:numId="6" w16cid:durableId="94525808">
    <w:abstractNumId w:val="4"/>
  </w:num>
  <w:num w:numId="7" w16cid:durableId="19930220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176B9"/>
    <w:rsid w:val="00050639"/>
    <w:rsid w:val="00060D21"/>
    <w:rsid w:val="00096165"/>
    <w:rsid w:val="000C6C82"/>
    <w:rsid w:val="000E603A"/>
    <w:rsid w:val="00102468"/>
    <w:rsid w:val="00106544"/>
    <w:rsid w:val="00136E5A"/>
    <w:rsid w:val="00146AAF"/>
    <w:rsid w:val="00156885"/>
    <w:rsid w:val="001A775A"/>
    <w:rsid w:val="001B4E53"/>
    <w:rsid w:val="001C1B27"/>
    <w:rsid w:val="001C7F91"/>
    <w:rsid w:val="001E6675"/>
    <w:rsid w:val="00217E8A"/>
    <w:rsid w:val="00236180"/>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103E1"/>
    <w:rsid w:val="0083749C"/>
    <w:rsid w:val="008443FE"/>
    <w:rsid w:val="00846034"/>
    <w:rsid w:val="008C7E6E"/>
    <w:rsid w:val="00931B84"/>
    <w:rsid w:val="0096303F"/>
    <w:rsid w:val="00972869"/>
    <w:rsid w:val="00984CD1"/>
    <w:rsid w:val="009F23A9"/>
    <w:rsid w:val="00A01F29"/>
    <w:rsid w:val="00A17B5B"/>
    <w:rsid w:val="00A4729B"/>
    <w:rsid w:val="00A916E8"/>
    <w:rsid w:val="00A93D4A"/>
    <w:rsid w:val="00AA1230"/>
    <w:rsid w:val="00AB682C"/>
    <w:rsid w:val="00AD2D0A"/>
    <w:rsid w:val="00B31D1C"/>
    <w:rsid w:val="00B41494"/>
    <w:rsid w:val="00B518D0"/>
    <w:rsid w:val="00B56650"/>
    <w:rsid w:val="00B73E0A"/>
    <w:rsid w:val="00B961E0"/>
    <w:rsid w:val="00BF44DF"/>
    <w:rsid w:val="00C343C0"/>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572F"/>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405D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0732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5241.E</BillDocName>
  <AmendType>AMH</AmendType>
  <SponsorAcronym>WALJ</SponsorAcronym>
  <DrafterAcronym>BAKY</DrafterAcronym>
  <DraftNumber>381</DraftNumber>
  <ReferenceNumber>ESB 5241</ReferenceNumber>
  <Floor>H AMD TO APP COMM AMD (H-3433.2/24)</Floor>
  <AmendmentNumber> 1176</AmendmentNumber>
  <Sponsors>By Representative Walsh</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421</Words>
  <Characters>2165</Characters>
  <Application>Microsoft Office Word</Application>
  <DocSecurity>8</DocSecurity>
  <Lines>60</Lines>
  <Paragraphs>14</Paragraphs>
  <ScaleCrop>false</ScaleCrop>
  <HeadingPairs>
    <vt:vector size="2" baseType="variant">
      <vt:variant>
        <vt:lpstr>Title</vt:lpstr>
      </vt:variant>
      <vt:variant>
        <vt:i4>1</vt:i4>
      </vt:variant>
    </vt:vector>
  </HeadingPairs>
  <TitlesOfParts>
    <vt:vector size="1" baseType="lpstr">
      <vt:lpstr>5241.E AMH .... BAKY 381</vt:lpstr>
    </vt:vector>
  </TitlesOfParts>
  <Company>Washington State Legislature</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5241.E AMH WALJ BAKY 381</dc:title>
  <dc:creator>Yelena Baker</dc:creator>
  <cp:lastModifiedBy>Baker, Yelena</cp:lastModifiedBy>
  <cp:revision>5</cp:revision>
  <dcterms:created xsi:type="dcterms:W3CDTF">2024-02-28T21:22:00Z</dcterms:created>
  <dcterms:modified xsi:type="dcterms:W3CDTF">2024-02-28T22:01:00Z</dcterms:modified>
</cp:coreProperties>
</file>