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B1D45" w14:paraId="334CF02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28E4">
            <w:t>5599-S.E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28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28E4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28E4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28E4">
            <w:t>615</w:t>
          </w:r>
        </w:sdtContent>
      </w:sdt>
    </w:p>
    <w:p w:rsidR="00DF5D0E" w:rsidP="00B73E0A" w:rsidRDefault="00AA1230" w14:paraId="29A65D1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1D45" w14:paraId="6E4F03E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28E4">
            <w:rPr>
              <w:b/>
              <w:u w:val="single"/>
            </w:rPr>
            <w:t>ESSB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28E4">
            <w:t>H AMD TO HSEL COMM AMD (H-1742.1/23)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707</w:t>
          </w:r>
        </w:sdtContent>
      </w:sdt>
    </w:p>
    <w:p w:rsidR="00DF5D0E" w:rsidP="00605C39" w:rsidRDefault="00EB1D45" w14:paraId="685614C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28E4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28E4" w14:paraId="4968F2C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="007C7622" w:rsidP="007C7622" w:rsidRDefault="00DE256E" w14:paraId="058A0FD7" w14:textId="77777777">
      <w:pPr>
        <w:pStyle w:val="Page"/>
      </w:pPr>
      <w:bookmarkStart w:name="StartOfAmendmentBody" w:id="0"/>
      <w:bookmarkEnd w:id="0"/>
      <w:permStart w:edGrp="everyone" w:id="704867949"/>
      <w:r>
        <w:tab/>
      </w:r>
      <w:r w:rsidR="007C7622">
        <w:t>On page 1, line 3 of the striking amendment, after "</w:t>
      </w:r>
      <w:r w:rsidRPr="00A421BA" w:rsidR="007C7622">
        <w:rPr>
          <w:b/>
          <w:bCs/>
        </w:rPr>
        <w:t>Sec. 1.</w:t>
      </w:r>
      <w:r w:rsidR="007C7622">
        <w:t>" insert "(1)"</w:t>
      </w:r>
    </w:p>
    <w:p w:rsidR="007C7622" w:rsidP="007C7622" w:rsidRDefault="007C7622" w14:paraId="1C8E5C90" w14:textId="77777777">
      <w:pPr>
        <w:pStyle w:val="RCWSLText"/>
      </w:pPr>
    </w:p>
    <w:p w:rsidR="007C7622" w:rsidP="007C7622" w:rsidRDefault="007C7622" w14:paraId="1C81AF4C" w14:textId="77777777">
      <w:pPr>
        <w:pStyle w:val="RCWSLText"/>
      </w:pPr>
      <w:r>
        <w:tab/>
        <w:t>On page 1, after line 14 of the striking amendment, insert the following:</w:t>
      </w:r>
    </w:p>
    <w:p w:rsidRPr="008728E4" w:rsidR="00DF5D0E" w:rsidP="007C7622" w:rsidRDefault="007C7622" w14:paraId="05931024" w14:textId="34410F67">
      <w:pPr>
        <w:pStyle w:val="Page"/>
      </w:pPr>
      <w:r>
        <w:tab/>
        <w:t xml:space="preserve">"(2) </w:t>
      </w:r>
      <w:r>
        <w:rPr>
          <w:rFonts w:eastAsia="Times New Roman"/>
        </w:rPr>
        <w:t>The legislature finds that parents serve as role models and buffers for youths who may be embarking on life-altering or dangerous journeys. The Constitutional right to parent stems from a desire to protect our youth and offer invaluable guidance."</w:t>
      </w:r>
    </w:p>
    <w:permEnd w:id="704867949"/>
    <w:p w:rsidR="00ED2EEB" w:rsidP="008728E4" w:rsidRDefault="00ED2EEB" w14:paraId="75DEF83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59458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B378AA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728E4" w:rsidRDefault="00D659AC" w14:paraId="05E5263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C7622" w:rsidRDefault="0096303F" w14:paraId="4F91109F" w14:textId="5EC5BD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FB442D" w:rsidR="007C7622">
                  <w:rPr>
                    <w:u w:val="single"/>
                  </w:rPr>
                  <w:t>EFFECT:</w:t>
                </w:r>
                <w:r w:rsidR="007C7622">
                  <w:t xml:space="preserve"> Adds language to the intent section stating that</w:t>
                </w:r>
                <w:r w:rsidRPr="0096303F" w:rsidR="007C7622">
                  <w:t> </w:t>
                </w:r>
                <w:r w:rsidR="007C7622">
                  <w:t>"</w:t>
                </w:r>
                <w:r w:rsidR="007C7622">
                  <w:rPr>
                    <w:rFonts w:eastAsia="Times New Roman"/>
                  </w:rPr>
                  <w:t>The legislature finds that parents serve as role models and buffers for youths who may be embarking on life-altering or dangerous journeys. The Constitutional right to parent stems from a desire to protect our youth and offer invaluable guidance."</w:t>
                </w:r>
                <w:r w:rsidRPr="0096303F" w:rsidR="001C1B27">
                  <w:t>   </w:t>
                </w:r>
              </w:p>
            </w:tc>
          </w:tr>
        </w:sdtContent>
      </w:sdt>
      <w:permEnd w:id="2075945864"/>
    </w:tbl>
    <w:p w:rsidR="00DF5D0E" w:rsidP="008728E4" w:rsidRDefault="00DF5D0E" w14:paraId="6CCE781D" w14:textId="77777777">
      <w:pPr>
        <w:pStyle w:val="BillEnd"/>
        <w:suppressLineNumbers/>
      </w:pPr>
    </w:p>
    <w:p w:rsidR="00DF5D0E" w:rsidP="008728E4" w:rsidRDefault="00DE256E" w14:paraId="47E2D5C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728E4" w:rsidRDefault="00AB682C" w14:paraId="642F82F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B39E" w14:textId="77777777" w:rsidR="008728E4" w:rsidRDefault="008728E4" w:rsidP="00DF5D0E">
      <w:r>
        <w:separator/>
      </w:r>
    </w:p>
  </w:endnote>
  <w:endnote w:type="continuationSeparator" w:id="0">
    <w:p w14:paraId="3054838E" w14:textId="77777777" w:rsidR="008728E4" w:rsidRDefault="008728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7AA" w:rsidRDefault="00A827AA" w14:paraId="27DB5A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1D45" w14:paraId="45CA297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28E4">
      <w:t>5599-S.E AMH COUT WICM 615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1D45" w14:paraId="07C91EE4" w14:textId="16EA35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27AA">
      <w:t>5599-S.E AMH COUT WICM 615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3830" w14:textId="77777777" w:rsidR="008728E4" w:rsidRDefault="008728E4" w:rsidP="00DF5D0E">
      <w:r>
        <w:separator/>
      </w:r>
    </w:p>
  </w:footnote>
  <w:footnote w:type="continuationSeparator" w:id="0">
    <w:p w14:paraId="67886107" w14:textId="77777777" w:rsidR="008728E4" w:rsidRDefault="008728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7BE8" w14:textId="77777777" w:rsidR="00A827AA" w:rsidRDefault="00A82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B7C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7790E7" wp14:editId="3DFEAE9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36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DCA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D7F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DC5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428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F3C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AE5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663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17D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7B1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F84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AFC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BA4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19F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5C4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F7A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B2A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8D1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0EC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18E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586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952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D26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C76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E34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4F1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E68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C7C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8260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3D4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5F8D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6D0A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705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B03C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790E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0F36E5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DCA5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D7F4E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DC52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428BA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F3CA8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AE510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6635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17D6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7B1C4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F8465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AFC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BA45F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19F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5C460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F7A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B2AC6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8D129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0EC1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18E6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58613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952C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D26DB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C76E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E3415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4F150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E686A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C7CD9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8260FE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3D4E7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5F8DA0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6D0A5A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705F4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B03C53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E67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C5A99" wp14:editId="33ACA2E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A2C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E15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DED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DE4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9D7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E79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A60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0C6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029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5DA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A2E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233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615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CE8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5F3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546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74D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8A5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2B2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E2C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B21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A30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624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EFE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09C1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549A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B994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C5A9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B30A2C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E15D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DEDD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DE42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9D7D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E790A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A604A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0C6E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029D6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5DAC2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A2E47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2339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615A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CE8F6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5F33D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546A0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74DE8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8A5D5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2B2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E2C52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B2138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A3077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6244A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EFE3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09C1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549A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B994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2991917">
    <w:abstractNumId w:val="5"/>
  </w:num>
  <w:num w:numId="2" w16cid:durableId="900676846">
    <w:abstractNumId w:val="3"/>
  </w:num>
  <w:num w:numId="3" w16cid:durableId="505098344">
    <w:abstractNumId w:val="2"/>
  </w:num>
  <w:num w:numId="4" w16cid:durableId="2143032485">
    <w:abstractNumId w:val="1"/>
  </w:num>
  <w:num w:numId="5" w16cid:durableId="1654063660">
    <w:abstractNumId w:val="0"/>
  </w:num>
  <w:num w:numId="6" w16cid:durableId="1046955262">
    <w:abstractNumId w:val="4"/>
  </w:num>
  <w:num w:numId="7" w16cid:durableId="1833914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CF2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7622"/>
    <w:rsid w:val="007D1589"/>
    <w:rsid w:val="007D35D4"/>
    <w:rsid w:val="0083749C"/>
    <w:rsid w:val="008443FE"/>
    <w:rsid w:val="00846034"/>
    <w:rsid w:val="008728E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27A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D4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A32C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5052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5599-S.E</BillDocName>
  <AmendType>AMH</AmendType>
  <SponsorAcronym>CHAM</SponsorAcronym>
  <DrafterAcronym>WICM</DrafterAcronym>
  <DraftNumber>615</DraftNumber>
  <ReferenceNumber>ESSB 5599</ReferenceNumber>
  <Floor>H AMD TO HSEL COMM AMD (H-1742.1/23)</Floor>
  <AmendmentNumber> 707</AmendmentNumber>
  <Sponsors>By Representative Chambers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737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5599-S.E AMH CHAM WICM 615</dc:title>
  <dc:creator>Luke Wickham</dc:creator>
  <cp:lastModifiedBy>Wickham, Luke</cp:lastModifiedBy>
  <cp:revision>5</cp:revision>
  <dcterms:created xsi:type="dcterms:W3CDTF">2023-04-10T23:42:00Z</dcterms:created>
  <dcterms:modified xsi:type="dcterms:W3CDTF">2023-04-11T00:03:00Z</dcterms:modified>
</cp:coreProperties>
</file>