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9de2a891d4652" /></Relationships>
</file>

<file path=word/document.xml><?xml version="1.0" encoding="utf-8"?>
<w:document xmlns:w="http://schemas.openxmlformats.org/wordprocessingml/2006/main">
  <w:body>
    <w:p>
      <w:r>
        <w:rPr>
          <w:b/>
        </w:rPr>
        <w:r>
          <w:rPr/>
          <w:t xml:space="preserve">5720-S</w:t>
        </w:r>
      </w:r>
      <w:r>
        <w:rPr>
          <w:b/>
        </w:rPr>
        <w:t xml:space="preserve"> </w:t>
        <w:t xml:space="preserve">AMH</w:t>
      </w:r>
      <w:r>
        <w:rPr>
          <w:b/>
        </w:rPr>
        <w:t xml:space="preserve"> </w:t>
        <w:r>
          <w:rPr/>
          <w:t xml:space="preserve">ENGR</w:t>
        </w:r>
      </w:r>
      <w:r>
        <w:rPr>
          <w:b/>
        </w:rPr>
        <w:t xml:space="preserve"> </w:t>
        <w:r>
          <w:rPr/>
          <w:t xml:space="preserve">H1808.E</w:t>
        </w:r>
      </w:r>
      <w:r>
        <w:rPr>
          <w:b/>
        </w:rPr>
        <w:t xml:space="preserve"> - NOT FOR FLOOR USE</w:t>
      </w:r>
    </w:p>
    <w:p>
      <w:pPr>
        <w:ind w:left="0" w:right="0" w:firstLine="576"/>
      </w:pPr>
    </w:p>
    <w:p>
      <w:pPr>
        <w:spacing w:before="480" w:after="0" w:line="408" w:lineRule="exact"/>
      </w:pPr>
      <w:r>
        <w:rPr>
          <w:b/>
          <w:u w:val="single"/>
        </w:rPr>
        <w:t xml:space="preserve">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w:t>
      </w:r>
      <w:r>
        <w:t>((</w:t>
      </w:r>
      <w:r>
        <w:rPr>
          <w:strike/>
        </w:rPr>
        <w:t xml:space="preserve">one thousand five hundred dollars</w:t>
      </w:r>
      <w:r>
        <w:t>))</w:t>
      </w:r>
      <w:r>
        <w:rPr/>
        <w:t xml:space="preserve"> </w:t>
      </w:r>
      <w:r>
        <w:rPr>
          <w:u w:val="single"/>
        </w:rPr>
        <w:t xml:space="preserve">$7,500 or ten percent of the annual policy premium, whichever is greater,</w:t>
      </w:r>
      <w:r>
        <w:rPr/>
        <w:t xml:space="preserve"> in value in the aggregate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559</w:t>
      </w:r>
      <w:r>
        <w:rPr/>
        <w:t xml:space="preserve"> and 2018 c 239 s 4 are each amended to read as follows:</w:t>
      </w:r>
    </w:p>
    <w:p>
      <w:pPr>
        <w:spacing w:before="0" w:after="0" w:line="408" w:lineRule="exact"/>
        <w:ind w:left="0" w:right="0" w:firstLine="576"/>
        <w:jc w:val="left"/>
      </w:pPr>
      <w:r>
        <w:rPr/>
        <w:t xml:space="preserve">The commissioner may adopt rules as necessary to implement RCW 48.18.558 and 48.19.530,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w:t>
      </w:r>
      <w:r>
        <w:t>((</w:t>
      </w:r>
      <w:r>
        <w:rPr>
          <w:strike/>
        </w:rPr>
        <w:t xml:space="preserve">Rules increasing the value of either the goods or services, or both, permitted under RCW 48.18.558(1);</w:t>
      </w:r>
    </w:p>
    <w:p>
      <w:pPr>
        <w:spacing w:before="0" w:after="0" w:line="408" w:lineRule="exact"/>
        <w:ind w:left="0" w:right="0" w:firstLine="576"/>
        <w:jc w:val="left"/>
      </w:pPr>
      <w:r>
        <w:rPr>
          <w:strike/>
        </w:rPr>
        <w:t xml:space="preserve">(3)</w:t>
      </w:r>
      <w:r>
        <w:t>))</w:t>
      </w:r>
      <w:r>
        <w:rPr/>
        <w:t xml:space="preserve"> Rules establishing requirements for pilot programs authorized under RCW 48.18.558(6); and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Rules identifying which insurer disaster or emergency response activities are exempt from RCW 48.18.558 and 48.19.530 and RCW 48.30.140 and 48.30.150.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9f2ec01934716" /></Relationships>
</file>