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C645E" w14:paraId="781D424E" w14:textId="498FFEE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95FEE">
            <w:t>5821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95FE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95FEE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95FEE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95FEE">
            <w:t>089</w:t>
          </w:r>
        </w:sdtContent>
      </w:sdt>
    </w:p>
    <w:p w:rsidR="00DF5D0E" w:rsidP="00B73E0A" w:rsidRDefault="00AA1230" w14:paraId="15858FB8" w14:textId="1393731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C645E" w14:paraId="3FE7302E" w14:textId="5DBBF07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95FEE">
            <w:rPr>
              <w:b/>
              <w:u w:val="single"/>
            </w:rPr>
            <w:t>SB 5821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95FE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1123</w:t>
          </w:r>
        </w:sdtContent>
      </w:sdt>
    </w:p>
    <w:p w:rsidR="00DF5D0E" w:rsidP="00605C39" w:rsidRDefault="002C645E" w14:paraId="2330203E" w14:textId="0B95BAA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95FEE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95FEE" w14:paraId="0851A199" w14:textId="6FB8D28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02/28/2024</w:t>
          </w:r>
        </w:p>
      </w:sdtContent>
    </w:sdt>
    <w:p w:rsidR="00A95FEE" w:rsidP="00C8108C" w:rsidRDefault="00DE256E" w14:paraId="3EB13177" w14:textId="6E9777B2">
      <w:pPr>
        <w:pStyle w:val="Page"/>
      </w:pPr>
      <w:bookmarkStart w:name="StartOfAmendmentBody" w:id="0"/>
      <w:bookmarkEnd w:id="0"/>
      <w:permStart w:edGrp="everyone" w:id="1862299170"/>
      <w:r>
        <w:tab/>
      </w:r>
      <w:r w:rsidR="00A95FEE">
        <w:t xml:space="preserve">On page </w:t>
      </w:r>
      <w:r w:rsidR="00AC7A9B">
        <w:t>14, after line 34, insert the following:</w:t>
      </w:r>
    </w:p>
    <w:p w:rsidR="00AC7A9B" w:rsidP="00AC7A9B" w:rsidRDefault="00AC7A9B" w14:paraId="48F8EEA9" w14:textId="4D6283CC">
      <w:pPr>
        <w:pStyle w:val="BegSec-New"/>
      </w:pPr>
      <w:r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\s 4  </w:instrText>
      </w:r>
      <w:r>
        <w:rPr>
          <w:b/>
        </w:rPr>
        <w:fldChar w:fldCharType="end"/>
      </w:r>
      <w:r>
        <w:t xml:space="preserve">  A new section is added to chapter 48.43 RCW to read as follows:</w:t>
      </w:r>
    </w:p>
    <w:p w:rsidR="00AC7A9B" w:rsidP="00AC7A9B" w:rsidRDefault="00AC7A9B" w14:paraId="3AD65B0A" w14:textId="77777777">
      <w:pPr>
        <w:pStyle w:val="RCWSLText"/>
      </w:pPr>
      <w:r>
        <w:tab/>
        <w:t>(1) On January 31 of each year, a health carrier shall report to the commissioner on:</w:t>
      </w:r>
    </w:p>
    <w:p w:rsidR="00AC7A9B" w:rsidP="00AC7A9B" w:rsidRDefault="00AC7A9B" w14:paraId="35CC013B" w14:textId="3DE70BF5">
      <w:pPr>
        <w:pStyle w:val="RCWSLText"/>
      </w:pPr>
      <w:r>
        <w:tab/>
        <w:t>(a) The number and types of</w:t>
      </w:r>
      <w:r w:rsidR="00EB4CD9">
        <w:t xml:space="preserve"> </w:t>
      </w:r>
      <w:r>
        <w:t xml:space="preserve">non-behavioral health services provided through audio-only telemedicine </w:t>
      </w:r>
      <w:r w:rsidR="00EB4CD9">
        <w:t xml:space="preserve">for which the health carrier reimbursed providers </w:t>
      </w:r>
      <w:r>
        <w:t>in the previous calendar year; and</w:t>
      </w:r>
    </w:p>
    <w:p w:rsidR="00AC7A9B" w:rsidP="00AC7A9B" w:rsidRDefault="00AC7A9B" w14:paraId="2F13B7F3" w14:textId="498F8B5F">
      <w:pPr>
        <w:pStyle w:val="RCWSLText"/>
      </w:pPr>
      <w:r>
        <w:tab/>
        <w:t>(b) Whether the health carrier reimbursed a provider for duplicate in-person services provided to the same patient.</w:t>
      </w:r>
    </w:p>
    <w:p w:rsidR="00AC7A9B" w:rsidP="00AC7A9B" w:rsidRDefault="00AC7A9B" w14:paraId="5C620FBB" w14:textId="2822B16B">
      <w:pPr>
        <w:pStyle w:val="RCWSLText"/>
      </w:pPr>
      <w:r>
        <w:tab/>
        <w:t xml:space="preserve">(2) By </w:t>
      </w:r>
      <w:r w:rsidR="00567130">
        <w:t>March 31 of each year, the commissioner shall aggregate the information received under subsection (1) of this section and submit a report to the appropriate standing committees of the legislature."</w:t>
      </w:r>
    </w:p>
    <w:p w:rsidR="00EB4CD9" w:rsidP="00AC7A9B" w:rsidRDefault="00EB4CD9" w14:paraId="5CC7A252" w14:textId="77777777">
      <w:pPr>
        <w:pStyle w:val="RCWSLText"/>
      </w:pPr>
    </w:p>
    <w:p w:rsidRPr="00AC7A9B" w:rsidR="00EB4CD9" w:rsidP="00AC7A9B" w:rsidRDefault="00EB4CD9" w14:paraId="3458AEDC" w14:textId="383502EC">
      <w:pPr>
        <w:pStyle w:val="RCWSLText"/>
      </w:pPr>
      <w:r>
        <w:tab/>
        <w:t>Correct the title.</w:t>
      </w:r>
    </w:p>
    <w:p w:rsidRPr="00A95FEE" w:rsidR="00DF5D0E" w:rsidP="00A95FEE" w:rsidRDefault="00DF5D0E" w14:paraId="29A80A61" w14:textId="46C54913">
      <w:pPr>
        <w:suppressLineNumbers/>
        <w:rPr>
          <w:spacing w:val="-3"/>
        </w:rPr>
      </w:pPr>
    </w:p>
    <w:permEnd w:id="1862299170"/>
    <w:p w:rsidR="00ED2EEB" w:rsidP="00A95FEE" w:rsidRDefault="00ED2EEB" w14:paraId="2EC375A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831203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60F7DA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95FEE" w:rsidRDefault="00D659AC" w14:paraId="1B845B5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95FEE" w:rsidRDefault="0096303F" w14:paraId="3FB0AE69" w14:textId="587A2B6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B4CD9">
                  <w:t xml:space="preserve"> Requires</w:t>
                </w:r>
                <w:r w:rsidR="00A85B39">
                  <w:t xml:space="preserve"> a </w:t>
                </w:r>
                <w:r w:rsidR="00EB4CD9">
                  <w:t>health carrier to submit an</w:t>
                </w:r>
                <w:r w:rsidR="00A85B39">
                  <w:t xml:space="preserve"> an</w:t>
                </w:r>
                <w:r w:rsidR="00EB4CD9">
                  <w:t xml:space="preserve">nual report to the Insurance Commissioner on (1) the number and types of non-behavioral health services provided through audio-only telemedicine for which the health carrier reimbursed providers in the previous calendar year and (2) whether the health carrier reimbursed a provider for duplicate in-person services provided to the same patient.  Requires the Insurance Commissioner to aggregate the reports </w:t>
                </w:r>
                <w:r w:rsidR="00A85B39">
                  <w:t xml:space="preserve">submitted by health carriers </w:t>
                </w:r>
                <w:r w:rsidR="00EB4CD9">
                  <w:t>and provide an annual report to the Legislature.</w:t>
                </w:r>
              </w:p>
              <w:p w:rsidRPr="007D1589" w:rsidR="001B4E53" w:rsidP="00A95FEE" w:rsidRDefault="001B4E53" w14:paraId="781FC68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83120372"/>
    </w:tbl>
    <w:p w:rsidR="00DF5D0E" w:rsidP="00A95FEE" w:rsidRDefault="00DF5D0E" w14:paraId="4B548FCA" w14:textId="77777777">
      <w:pPr>
        <w:pStyle w:val="BillEnd"/>
        <w:suppressLineNumbers/>
      </w:pPr>
    </w:p>
    <w:p w:rsidR="00DF5D0E" w:rsidP="00A95FEE" w:rsidRDefault="00DE256E" w14:paraId="061D18A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95FEE" w:rsidRDefault="00AB682C" w14:paraId="25481B4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8CF8" w14:textId="77777777" w:rsidR="00A95FEE" w:rsidRDefault="00A95FEE" w:rsidP="00DF5D0E">
      <w:r>
        <w:separator/>
      </w:r>
    </w:p>
  </w:endnote>
  <w:endnote w:type="continuationSeparator" w:id="0">
    <w:p w14:paraId="3D05D517" w14:textId="77777777" w:rsidR="00A95FEE" w:rsidRDefault="00A95FE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6A13" w:rsidRDefault="00D66A13" w14:paraId="6F72980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C645E" w14:paraId="5D5C9BC5" w14:textId="0013DD8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95FEE">
      <w:t>5821 AMH CALD MORI 089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C645E" w14:paraId="73BD7CCA" w14:textId="78795AB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66A13">
      <w:t>5821 AMH CALD MORI 089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8339" w14:textId="77777777" w:rsidR="00A95FEE" w:rsidRDefault="00A95FEE" w:rsidP="00DF5D0E">
      <w:r>
        <w:separator/>
      </w:r>
    </w:p>
  </w:footnote>
  <w:footnote w:type="continuationSeparator" w:id="0">
    <w:p w14:paraId="460D77F7" w14:textId="77777777" w:rsidR="00A95FEE" w:rsidRDefault="00A95FE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DD1E" w14:textId="77777777" w:rsidR="00D66A13" w:rsidRDefault="00D66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08A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6AAF80" wp14:editId="22DB871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BA5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1DAFC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90617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9CC3A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ADB63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D7D80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2C02D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1AC96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52252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0B18D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6872D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AF4CE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CB59E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E9304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0DE7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57799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849C3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0DE28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C63F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18F42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FF1A6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48995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D2EF4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D58DE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5624A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6CDA2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9E466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A4229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73FB6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25858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246AE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CB201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3F572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A3774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AAF8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80BA58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1DAFC1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90617C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9CC3A0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ADB634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D7D80B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2C02DD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1AC96C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522520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0B18D5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6872DC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AF4CEF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CB59E9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E93040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0DE78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577998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849C38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0DE288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C63FE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18F425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FF1A66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489953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D2EF42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D58DEA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5624A6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6CDA29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9E466A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A42298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73FB6E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258587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246AEF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CB201A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3F5728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A37746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233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DB0D32" wp14:editId="209610B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01DA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2ED6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8FA0B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B99CD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666F6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712C2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5C494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18FA6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EF22E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BF557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E313D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110D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32F66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C8A52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17C88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8069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64E07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A8F3E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47023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18BD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93D7E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71CB5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368A6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0BF0A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BFE850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E43450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5BCCAD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B0D3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A301DA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2ED69A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8FA0B8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B99CD5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666F6B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712C2B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5C494D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18FA67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EF22EA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BF557A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E313D7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110D1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32F66D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C8A521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17C882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80692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64E07D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A8F3EF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47023C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18BDF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93D7E2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71CB56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368A64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0BF0A6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BFE850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E43450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5BCCAD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3490335">
    <w:abstractNumId w:val="5"/>
  </w:num>
  <w:num w:numId="2" w16cid:durableId="409038039">
    <w:abstractNumId w:val="3"/>
  </w:num>
  <w:num w:numId="3" w16cid:durableId="914508541">
    <w:abstractNumId w:val="2"/>
  </w:num>
  <w:num w:numId="4" w16cid:durableId="1763641900">
    <w:abstractNumId w:val="1"/>
  </w:num>
  <w:num w:numId="5" w16cid:durableId="880820173">
    <w:abstractNumId w:val="0"/>
  </w:num>
  <w:num w:numId="6" w16cid:durableId="1445269999">
    <w:abstractNumId w:val="4"/>
  </w:num>
  <w:num w:numId="7" w16cid:durableId="9571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645E"/>
    <w:rsid w:val="00316CD9"/>
    <w:rsid w:val="003E2FC6"/>
    <w:rsid w:val="00492DDC"/>
    <w:rsid w:val="004C6615"/>
    <w:rsid w:val="005115F9"/>
    <w:rsid w:val="00523C5A"/>
    <w:rsid w:val="0056713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5B39"/>
    <w:rsid w:val="00A93D4A"/>
    <w:rsid w:val="00A95FEE"/>
    <w:rsid w:val="00AA1230"/>
    <w:rsid w:val="00AB682C"/>
    <w:rsid w:val="00AC7A9B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66A13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4CD9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7CF0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5821</BillDocName>
  <AmendType>AMH</AmendType>
  <SponsorAcronym>CALD</SponsorAcronym>
  <DrafterAcronym>MORI</DrafterAcronym>
  <DraftNumber>089</DraftNumber>
  <ReferenceNumber>SB 5821</ReferenceNumber>
  <Floor>H AMD</Floor>
  <AmendmentNumber> 1123</AmendmentNumber>
  <Sponsors>By Representative Caldier</Sponsors>
  <FloorAction>WITHDRAWN 02/28/2024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229</Words>
  <Characters>1223</Characters>
  <Application>Microsoft Office Word</Application>
  <DocSecurity>8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5821 AMH CALD MORI 089</vt:lpstr>
    </vt:vector>
  </TitlesOfParts>
  <Company>Washington State Legislature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5821 AMH CALD MORI 089</dc:title>
  <dc:creator>Jim Morishima</dc:creator>
  <cp:lastModifiedBy>Morishima, Jim</cp:lastModifiedBy>
  <cp:revision>5</cp:revision>
  <dcterms:created xsi:type="dcterms:W3CDTF">2024-02-26T18:14:00Z</dcterms:created>
  <dcterms:modified xsi:type="dcterms:W3CDTF">2024-02-26T19:19:00Z</dcterms:modified>
</cp:coreProperties>
</file>