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b0c52db4a4249" /></Relationships>
</file>

<file path=word/document.xml><?xml version="1.0" encoding="utf-8"?>
<w:document xmlns:w="http://schemas.openxmlformats.org/wordprocessingml/2006/main">
  <w:body>
    <w:p>
      <w:r>
        <w:rPr>
          <w:b/>
        </w:rPr>
        <w:r>
          <w:rPr/>
          <w:t xml:space="preserve">6175-S2.E</w:t>
        </w:r>
      </w:r>
      <w:r>
        <w:rPr>
          <w:b/>
        </w:rPr>
        <w:t xml:space="preserve"> </w:t>
        <w:t xml:space="preserve">AMH</w:t>
      </w:r>
      <w:r>
        <w:rPr>
          <w:b/>
        </w:rPr>
        <w:t xml:space="preserve"> </w:t>
        <w:r>
          <w:rPr/>
          <w:t xml:space="preserve">HOUS</w:t>
        </w:r>
      </w:r>
      <w:r>
        <w:rPr>
          <w:b/>
        </w:rPr>
        <w:t xml:space="preserve"> </w:t>
        <w:r>
          <w:rPr/>
          <w:t xml:space="preserve">H3371.1</w:t>
        </w:r>
      </w:r>
      <w:r>
        <w:rPr>
          <w:b/>
        </w:rPr>
        <w:t xml:space="preserve"> - NOT FOR FLOOR USE</w:t>
      </w:r>
    </w:p>
    <w:p>
      <w:pPr>
        <w:ind w:left="0" w:right="0" w:firstLine="576"/>
      </w:pPr>
    </w:p>
    <w:p>
      <w:pPr>
        <w:spacing w:before="480" w:after="0" w:line="408" w:lineRule="exact"/>
      </w:pPr>
      <w:r>
        <w:rPr>
          <w:b/>
          <w:u w:val="single"/>
        </w:rPr>
        <w:t xml:space="preserve">E2SSB 6175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Housing</w:t>
      </w:r>
    </w:p>
    <w:p>
      <w:pPr>
        <w:jc w:val="right"/>
      </w:pPr>
      <w:r>
        <w:rPr>
          <w:b/>
        </w:rPr>
        <w:t xml:space="preserve">ADOPTED 03/05/2024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 and through tax incentives, the private market can assist Washington in meeting its housing goals;</w:t>
      </w:r>
    </w:p>
    <w:p>
      <w:pPr>
        <w:spacing w:before="0" w:after="0" w:line="408" w:lineRule="exact"/>
        <w:ind w:left="0" w:right="0" w:firstLine="576"/>
        <w:jc w:val="left"/>
      </w:pPr>
      <w:r>
        <w:rPr/>
        <w:t xml:space="preserve">(2) Many downtown centers lack available affordable housing, which results in long commutes that increase greenhouse gas emissions and by using existing buildings to create affordable housing units, units can be available more quickly and with a reduced impact on waste streams and the environment compared to newly constructed units;</w:t>
      </w:r>
    </w:p>
    <w:p>
      <w:pPr>
        <w:spacing w:before="0" w:after="0" w:line="408" w:lineRule="exact"/>
        <w:ind w:left="0" w:right="0" w:firstLine="576"/>
        <w:jc w:val="left"/>
      </w:pPr>
      <w:r>
        <w:rPr/>
        <w:t xml:space="preserve">(3) The construction industry provides living wage jobs for families across Washington;</w:t>
      </w:r>
    </w:p>
    <w:p>
      <w:pPr>
        <w:spacing w:before="0" w:after="0" w:line="408" w:lineRule="exact"/>
        <w:ind w:left="0" w:right="0" w:firstLine="576"/>
        <w:jc w:val="left"/>
      </w:pPr>
      <w:r>
        <w:rPr/>
        <w:t xml:space="preserve">(4)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(5) It is critical that Washington state promote its cities and its property owners that will provide affordable housing;</w:t>
      </w:r>
    </w:p>
    <w:p>
      <w:pPr>
        <w:spacing w:before="0" w:after="0" w:line="408" w:lineRule="exact"/>
        <w:ind w:left="0" w:right="0" w:firstLine="576"/>
        <w:jc w:val="left"/>
      </w:pPr>
      <w:r>
        <w:rPr/>
        <w:t xml:space="preserve">(6) Constructing new housing units can take years, and many existing buildings can be repurposed quickly to meet the state's workforce and affordable housing needs;</w:t>
      </w:r>
    </w:p>
    <w:p>
      <w:pPr>
        <w:spacing w:before="0" w:after="0" w:line="408" w:lineRule="exact"/>
        <w:ind w:left="0" w:right="0" w:firstLine="576"/>
        <w:jc w:val="left"/>
      </w:pPr>
      <w:r>
        <w:rPr/>
        <w:t xml:space="preserve">(7) Many existing buildings are located in downtown centers, near work and services where there is limited land available for new construction;</w:t>
      </w:r>
    </w:p>
    <w:p>
      <w:pPr>
        <w:spacing w:before="0" w:after="0" w:line="408" w:lineRule="exact"/>
        <w:ind w:left="0" w:right="0" w:firstLine="576"/>
        <w:jc w:val="left"/>
      </w:pPr>
      <w:r>
        <w:rPr/>
        <w:t xml:space="preserve">(8) In downtowns across the state, there is a high level of open commercial space, which will likely remain, due to changes in how businesses use office space following the COVID-19 pandemic;</w:t>
      </w:r>
    </w:p>
    <w:p>
      <w:pPr>
        <w:spacing w:before="0" w:after="0" w:line="408" w:lineRule="exact"/>
        <w:ind w:left="0" w:right="0" w:firstLine="576"/>
        <w:jc w:val="left"/>
      </w:pPr>
      <w:r>
        <w:rPr/>
        <w:t xml:space="preserve">(9) A meaningful, fair, and predictable economic incentive should be created to stimulate the redevelopment of underutilized commercial property in targeted urban areas through a limited sales and use tax deferral program as provided by this chapter; and</w:t>
      </w:r>
    </w:p>
    <w:p>
      <w:pPr>
        <w:spacing w:before="0" w:after="0" w:line="408" w:lineRule="exact"/>
        <w:ind w:left="0" w:right="0" w:firstLine="576"/>
        <w:jc w:val="left"/>
      </w:pPr>
      <w:r>
        <w:rPr/>
        <w:t xml:space="preserve">(10) This limited tax deferral will help the owners achieve the highest and best use of land and enable cities to more fully realize their planning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underutilized commercial property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significant areas of underutilized commercial property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w:t>
      </w:r>
    </w:p>
    <w:p>
      <w:pPr>
        <w:spacing w:before="0" w:after="0" w:line="408" w:lineRule="exact"/>
        <w:ind w:left="0" w:right="0" w:firstLine="576"/>
        <w:jc w:val="left"/>
      </w:pPr>
      <w:r>
        <w:rPr/>
        <w:t xml:space="preserve">(a) Homeownership housing intended for owner occupancy to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(b) "Rental housing" for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"Applicant" means an owner of commercial property.</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"Conditional recipient" means an owner of commercial property granted a conditional certificate of program approval under this chapter, which includes any successor owner of the property.</w:t>
      </w:r>
    </w:p>
    <w:p>
      <w:pPr>
        <w:spacing w:before="0" w:after="0" w:line="408" w:lineRule="exact"/>
        <w:ind w:left="0" w:right="0" w:firstLine="576"/>
        <w:jc w:val="left"/>
      </w:pPr>
      <w:r>
        <w:rPr/>
        <w:t xml:space="preserve">(5)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(6)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(7) "Household" means a single person, family, or unrelated persons living together.</w:t>
      </w:r>
    </w:p>
    <w:p>
      <w:pPr>
        <w:spacing w:before="0" w:after="0" w:line="408" w:lineRule="exact"/>
        <w:ind w:left="0" w:right="0" w:firstLine="576"/>
        <w:jc w:val="left"/>
      </w:pPr>
      <w:r>
        <w:rPr/>
        <w:t xml:space="preserve">(8)(a)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(10) "Low-income household" means a single person, family, or unrelated persons living together whose adjusted income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(11) "Multifamily housing" means a building or a group of buildings having four or more dwelling units not designed or used as transient accommodations and not including hotels and motels. Multifamily units may result from rehabilitation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"Underutilized commercial property" means an entire property, or portion thereof, currently used or intended to be used by a business for retailing or office-related or administrative activities. If the property is used partly for a qualifying use and partly for other purposes, the applicable tax deferral must be determined by apportionment of the costs of construction under rules adopted by the department. For the purposes of this subsection, "qualifying use" means used or intended to be used by a business for retailing or office-related or administrative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for conversion of a commercial building to provide affordable housing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seeking a sales and use tax deferral for conversion of a commercial building to provide affordable housing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10 percent of the units as affordable housing to low-income households. In a mixed use project, only the ground floor of a building may be used for commercial purposes with the remainder dedicated to multifamily housing units; and</w:t>
      </w:r>
    </w:p>
    <w:p>
      <w:pPr>
        <w:spacing w:before="0" w:after="0" w:line="408" w:lineRule="exact"/>
        <w:ind w:left="0" w:right="0" w:firstLine="576"/>
        <w:jc w:val="left"/>
      </w:pPr>
      <w:r>
        <w:rPr/>
        <w:t xml:space="preserve">(b)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at the time of application, underutilized commercial property;</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conversion of underutilized commercial property to multifamily housing;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report the project is operationally complete so the department can certify the project and determine the qualifying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 and must notify the department of the extension.</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but not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The conditional recipient of a deferral of taxes under this chapter must file a complete annual tax performance report with the department pursuant to RCW 82.32.534 beginning the year the certificate of occupancy is issued and each year thereafter for 10 years.</w:t>
      </w:r>
    </w:p>
    <w:p>
      <w:pPr>
        <w:spacing w:before="0" w:after="0" w:line="408" w:lineRule="exact"/>
        <w:ind w:left="0" w:right="0" w:firstLine="576"/>
        <w:jc w:val="left"/>
      </w:pPr>
      <w:r>
        <w:rPr/>
        <w:t xml:space="preserve">(3) A city that issues a certificate of program approval under this chapter must report annually by December 31st of each year, beginning in 2025,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buildings converted;</w:t>
      </w:r>
    </w:p>
    <w:p>
      <w:pPr>
        <w:spacing w:before="0" w:after="0" w:line="408" w:lineRule="exact"/>
        <w:ind w:left="0" w:right="0" w:firstLine="576"/>
        <w:jc w:val="left"/>
      </w:pPr>
      <w:r>
        <w:rPr/>
        <w:t xml:space="preserve">(c) The number of affordable housing units resulting from the conversion of underutilized commercial property to multifamily housing;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2034.</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approval of an application by the department as provided in section 11(1) of this act,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but not penalties, retroactively to the date of deferral. A debt for deferred taxes will not be extinguished by insolvency or other failure of the recipient.</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but not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2024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expand affordable housing options for low-income households, specifically in urban areas where there is underutilized commercial property.</w:t>
      </w:r>
    </w:p>
    <w:p>
      <w:pPr>
        <w:spacing w:before="0" w:after="0" w:line="408" w:lineRule="exact"/>
        <w:ind w:left="0" w:right="0" w:firstLine="576"/>
        <w:jc w:val="left"/>
      </w:pPr>
      <w:r>
        <w:rPr/>
        <w:t xml:space="preserve">(4)(a) To measure the effectiveness of the tax preference in this act, the joint legislative audit and review committee must evaluate the number of increased housing units on underutilized commercial property. If a review finds that the number of affordable housing units has not increased, then the legislature intends to repeal this tax preference.</w:t>
      </w:r>
    </w:p>
    <w:p>
      <w:pPr>
        <w:spacing w:before="0" w:after="0" w:line="408" w:lineRule="exact"/>
        <w:ind w:left="0" w:right="0" w:firstLine="576"/>
        <w:jc w:val="left"/>
      </w:pPr>
      <w:r>
        <w:rPr/>
        <w:t xml:space="preserve">(b) The review must be provided to the fiscal committees of the legislature by December 31, 2032.</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collected by the department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underutilized commercial property claiming a sales and use tax deferral under this chapter may also apply for the multiple-unit housing property tax exemption program under chapter 84.14 RCW. For applicants receiving the property tax exemption under chapter 84.14 RCW, the amount of affordable housing units required for eligibility under this chapter is in addition to the affordability conditions in chapter 84.14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2021 c 187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(c) a city or town with a population of at least five thousand located in a county subject to the provisions of RCW 36.70A.215, or (d) any city that otherwise does not meet the qualifications under (a) through (c) of this subsection, until December 31, 2031, that complies with RCW 84.14.020(1)(a)(iii) or 84.14.021(1)(b).</w:t>
      </w:r>
    </w:p>
    <w:p>
      <w:pPr>
        <w:spacing w:before="0" w:after="0" w:line="408" w:lineRule="exact"/>
        <w:ind w:left="0" w:right="0" w:firstLine="576"/>
        <w:jc w:val="left"/>
      </w:pPr>
      <w:r>
        <w:rPr/>
        <w:t xml:space="preserve">(4) </w:t>
      </w:r>
      <w:r>
        <w:rPr>
          <w:u w:val="single"/>
        </w:rPr>
        <w:t xml:space="preserve">"Conversion" means the conversion of a nonresidential building, in whole or in part, to multiple-unit housing under this chapter.</w:t>
      </w:r>
    </w:p>
    <w:p>
      <w:pPr>
        <w:spacing w:before="0" w:after="0" w:line="408" w:lineRule="exact"/>
        <w:ind w:left="0" w:right="0" w:firstLine="576"/>
        <w:jc w:val="left"/>
      </w:pPr>
      <w:r>
        <w:rPr>
          <w:u w:val="single"/>
        </w:rPr>
        <w:t xml:space="preserve">(5)</w:t>
      </w:r>
      <w:r>
        <w:rPr/>
        <w:t xml:space="preserve"> "County" means a county with an unincorporated population of at least 170,000.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"Growth management act" means chapter 36.70A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"Household" means a single person, family, or unrelated persons living together.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"Low-income household" means a single person, family, or unrelated persons living together whose adjusted income is at or below eighty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"Multiple-unit housing" means a building or a group of buildings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"Owner" means the property owner of record.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county" means a county with a population between fifty thousand and seventy-one thousand and bordering Puget Sound.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82</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that applicants commit to renting or selling at least 50 percent of the investment project set aside from multifamily housing units at or below fair market value.</w:t>
      </w:r>
    </w:p>
    <w:p>
      <w:pPr>
        <w:spacing w:before="0" w:after="0" w:line="408" w:lineRule="exact"/>
        <w:ind w:left="0" w:right="0" w:firstLine="576"/>
        <w:jc w:val="left"/>
      </w:pPr>
      <w:r>
        <w:rPr/>
        <w:t xml:space="preserve">Removes the definition of "county median price" and "fair market rent" from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906e30d9304d5c" /></Relationships>
</file>