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770da0f86425c"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DHIN</w:t>
        </w:r>
      </w:r>
      <w:r>
        <w:rPr>
          <w:b/>
        </w:rPr>
        <w:t xml:space="preserve"> </w:t>
        <w:r>
          <w:rPr/>
          <w:t xml:space="preserve">S2826.4</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w:t>
      </w:r>
      <w:r>
        <w:t xml:space="preserve"> </w:t>
      </w:r>
      <w:r>
        <w:rPr>
          <w:b/>
        </w:rPr>
        <w:t xml:space="preserve">270</w:t>
      </w:r>
    </w:p>
    <w:p>
      <w:pPr>
        <w:spacing w:before="0" w:after="0" w:line="408" w:lineRule="exact"/>
        <w:ind w:left="0" w:right="0" w:firstLine="576"/>
        <w:jc w:val="left"/>
      </w:pPr>
      <w:r>
        <w:rPr/>
        <w:t xml:space="preserve">By Senator Dhingra</w:t>
      </w:r>
    </w:p>
    <w:p>
      <w:pPr>
        <w:jc w:val="right"/>
      </w:pPr>
      <w:r>
        <w:rPr>
          <w:b/>
        </w:rPr>
        <w:t xml:space="preserve">ADOPTED AS AMENDED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without valid authorization signed by the consumer;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"Authenticate" means to use reasonable means to determine that a request to exercise any of the rights afforded in this chapter is being made by, or on behalf of, the consumer who is entitled to exercise such consumer rights with respect to the consumer health data at issue.</w:t>
      </w:r>
    </w:p>
    <w:p>
      <w:pPr>
        <w:spacing w:before="0" w:after="0" w:line="408" w:lineRule="exact"/>
        <w:ind w:left="0" w:right="0" w:firstLine="576"/>
        <w:jc w:val="left"/>
      </w:pPr>
      <w:r>
        <w:rPr/>
        <w:t xml:space="preserve">(4) "Biometric data" means data that is generated from the measurement or technological processing of an individual's physiological, biological, or behavioral characteristics and that identifies a consumer, whether individually or in combination with other data.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and gait patterns or rhythms that contain identifying information.</w:t>
      </w:r>
    </w:p>
    <w:p>
      <w:pPr>
        <w:spacing w:before="0" w:after="0" w:line="408" w:lineRule="exact"/>
        <w:ind w:left="0" w:right="0" w:firstLine="576"/>
        <w:jc w:val="left"/>
      </w:pPr>
      <w:r>
        <w:rPr/>
        <w:t xml:space="preserve">(5) "Collect" means to buy, rent, access, retain, receive, acquire, infer, derive, or otherwise process consumer health data in any manner.</w:t>
      </w:r>
    </w:p>
    <w:p>
      <w:pPr>
        <w:spacing w:before="0" w:after="0" w:line="408" w:lineRule="exact"/>
        <w:ind w:left="0" w:right="0" w:firstLine="576"/>
        <w:jc w:val="left"/>
      </w:pPr>
      <w:r>
        <w:rPr/>
        <w:t xml:space="preserve">(6)(a) "Consent" means a clear affirmative act that signifies a consumer's freely given, specific, informed, opt-in, voluntary, and unambiguous agreement, which may include written consent provided by electronic means.</w:t>
      </w:r>
    </w:p>
    <w:p>
      <w:pPr>
        <w:spacing w:before="0" w:after="0" w:line="408" w:lineRule="exact"/>
        <w:ind w:left="0" w:right="0" w:firstLine="576"/>
        <w:jc w:val="left"/>
      </w:pPr>
      <w:r>
        <w:rPr/>
        <w:t xml:space="preserve">(b) "Consent" may 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(7)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(8)(a) "Consumer health data" means personal information that is linked or reasonably linkable to a consumer and that identifies the consumer's past, present, or future physical or mental health status.</w:t>
      </w:r>
    </w:p>
    <w:p>
      <w:pPr>
        <w:spacing w:before="0" w:after="0" w:line="408" w:lineRule="exact"/>
        <w:ind w:left="0" w:right="0" w:firstLine="576"/>
        <w:jc w:val="left"/>
      </w:pPr>
      <w:r>
        <w:rPr/>
        <w:t xml:space="preserve">(b) For the purposes of this definition, physical or mental health status includes, but is not limited to:</w:t>
      </w:r>
    </w:p>
    <w:p>
      <w:pPr>
        <w:spacing w:before="0" w:after="0" w:line="408" w:lineRule="exact"/>
        <w:ind w:left="0" w:right="0" w:firstLine="576"/>
        <w:jc w:val="left"/>
      </w:pPr>
      <w:r>
        <w:rPr/>
        <w:t xml:space="preserve">(i) Individual health conditions, treatment, diseases, or diagnosis;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prescribed medication;</w:t>
      </w:r>
    </w:p>
    <w:p>
      <w:pPr>
        <w:spacing w:before="0" w:after="0" w:line="408" w:lineRule="exact"/>
        <w:ind w:left="0" w:right="0" w:firstLine="576"/>
        <w:jc w:val="left"/>
      </w:pPr>
      <w:r>
        <w:rPr/>
        <w:t xml:space="preserve">(v) Bodily functions, vital signs, symptoms, or measurements of the information described in this subsection (8)(b);</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Gender-affirming care information;</w:t>
      </w:r>
    </w:p>
    <w:p>
      <w:pPr>
        <w:spacing w:before="0" w:after="0" w:line="408" w:lineRule="exact"/>
        <w:ind w:left="0" w:right="0" w:firstLine="576"/>
        <w:jc w:val="left"/>
      </w:pPr>
      <w:r>
        <w:rPr/>
        <w:t xml:space="preserve">(viii) Reproductive or sexual health information;</w:t>
      </w:r>
    </w:p>
    <w:p>
      <w:pPr>
        <w:spacing w:before="0" w:after="0" w:line="408" w:lineRule="exact"/>
        <w:ind w:left="0" w:right="0" w:firstLine="576"/>
        <w:jc w:val="left"/>
      </w:pPr>
      <w:r>
        <w:rPr/>
        <w:t xml:space="preserve">(ix) Biometric data;</w:t>
      </w:r>
    </w:p>
    <w:p>
      <w:pPr>
        <w:spacing w:before="0" w:after="0" w:line="408" w:lineRule="exact"/>
        <w:ind w:left="0" w:right="0" w:firstLine="576"/>
        <w:jc w:val="left"/>
      </w:pPr>
      <w:r>
        <w:rPr/>
        <w:t xml:space="preserve">(x) Genetic data;</w:t>
      </w:r>
    </w:p>
    <w:p>
      <w:pPr>
        <w:spacing w:before="0" w:after="0" w:line="408" w:lineRule="exact"/>
        <w:ind w:left="0" w:right="0" w:firstLine="576"/>
        <w:jc w:val="left"/>
      </w:pPr>
      <w:r>
        <w:rPr/>
        <w:t xml:space="preserve">(xi) Precise location information that could reasonably indicate a consumer's attempt to acquire or receive health services or supplies;</w:t>
      </w:r>
    </w:p>
    <w:p>
      <w:pPr>
        <w:spacing w:before="0" w:after="0" w:line="408" w:lineRule="exact"/>
        <w:ind w:left="0" w:right="0" w:firstLine="576"/>
        <w:jc w:val="left"/>
      </w:pPr>
      <w:r>
        <w:rPr/>
        <w:t xml:space="preserve">(xii) Data that identifies a consumer seeking health care services; or</w:t>
      </w:r>
    </w:p>
    <w:p>
      <w:pPr>
        <w:spacing w:before="0" w:after="0" w:line="408" w:lineRule="exact"/>
        <w:ind w:left="0" w:right="0" w:firstLine="576"/>
        <w:jc w:val="left"/>
      </w:pPr>
      <w:r>
        <w:rPr/>
        <w:t xml:space="preserve">(xiii) Any information that a regulated entity or a small business, or their respective processor, processes to associate or identify a consumer with the data described in (b)(i) through (xii)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(c)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or the small business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(9) "Deceptive design" means a user interface designed or manipulated with the effect of subverting or impairing user autonomy, decision making, or choice.</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consumer, or a device linked to such consumer, if the regulated entity or the small business that possesses such data (a) takes reasonable measures to ensure that such data cannot be associated with a consumer; (b) publicly commits to process such data only in a deidentified fashion and not attempt to reidentify such data; and (c) contractually obligates any recipients of such data to satisfy the criteria set forth in this subsection (10).</w:t>
      </w:r>
    </w:p>
    <w:p>
      <w:pPr>
        <w:spacing w:before="0" w:after="0" w:line="408" w:lineRule="exact"/>
        <w:ind w:left="0" w:right="0" w:firstLine="576"/>
        <w:jc w:val="left"/>
      </w:pPr>
      <w:r>
        <w:rPr/>
        <w:t xml:space="preserve">(11)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(12)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(13)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or a small business and that is analyzed in connection with consumer's raw sequence data.</w:t>
      </w:r>
    </w:p>
    <w:p>
      <w:pPr>
        <w:spacing w:before="0" w:after="0" w:line="408" w:lineRule="exact"/>
        <w:ind w:left="0" w:right="0" w:firstLine="576"/>
        <w:jc w:val="left"/>
      </w:pPr>
      <w:r>
        <w:rPr/>
        <w:t xml:space="preserve">(14) "Geofence" means technology that uses global positioning coordinates, cell tower connectivity, cellular data, radio frequency identification, Wifi data, and/or any other form of spatial or location detection to establish a virtual boundary around a specific physical location, or to locate a consumer within a virtual boundary. For purposes of this definition, "geofence" means a virtual boundary that is 2,000 feet or less from the perimeter of the physical location.</w:t>
      </w:r>
    </w:p>
    <w:p>
      <w:pPr>
        <w:spacing w:before="0" w:after="0" w:line="408" w:lineRule="exact"/>
        <w:ind w:left="0" w:right="0" w:firstLine="576"/>
        <w:jc w:val="left"/>
      </w:pPr>
      <w:r>
        <w:rPr/>
        <w:t xml:space="preserve">(15) "Health care services" means any service provided to a person to assess, measure, improve, or learn about a person's mental or physical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(16)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(17) "Person" means, where applicable, natural persons, corporations, trusts, unincorporated associations, and partnerships. "Person" does not include government agencies, tribal nations, or contracted service providers when processing consumer health data on behalf of a government agency.</w:t>
      </w:r>
    </w:p>
    <w:p>
      <w:pPr>
        <w:spacing w:before="0" w:after="0" w:line="408" w:lineRule="exact"/>
        <w:ind w:left="0" w:right="0" w:firstLine="576"/>
        <w:jc w:val="left"/>
      </w:pPr>
      <w:r>
        <w:rPr/>
        <w:t xml:space="preserve">(18)(a) "Personal information" means information that identifies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(19) "Precise location information" means information derived from technology including, but not limited to, global positioning system level latitude and longitude coordinates or other mechanisms, that directly identifies the specific location of an individual with precision and accuracy within a radius of 1,750 feet. "Precise location information" does not include the content of communications, or any data generated by or connected to advanced utility metering infrastructure systems or equipment for use by a utility.</w:t>
      </w:r>
    </w:p>
    <w:p>
      <w:pPr>
        <w:spacing w:before="0" w:after="0" w:line="408" w:lineRule="exact"/>
        <w:ind w:left="0" w:right="0" w:firstLine="576"/>
        <w:jc w:val="left"/>
      </w:pPr>
      <w:r>
        <w:rPr/>
        <w:t xml:space="preserve">(20) "Process" or "processing" means any operation or set of operations performed on consumer health data.</w:t>
      </w:r>
    </w:p>
    <w:p>
      <w:pPr>
        <w:spacing w:before="0" w:after="0" w:line="408" w:lineRule="exact"/>
        <w:ind w:left="0" w:right="0" w:firstLine="576"/>
        <w:jc w:val="left"/>
      </w:pPr>
      <w:r>
        <w:rPr/>
        <w:t xml:space="preserve">(21) "Processor" means a person that processes consumer health data on behalf of a regulated entity or a small business.</w:t>
      </w:r>
    </w:p>
    <w:p>
      <w:pPr>
        <w:spacing w:before="0" w:after="0" w:line="408" w:lineRule="exact"/>
        <w:ind w:left="0" w:right="0" w:firstLine="576"/>
        <w:jc w:val="left"/>
      </w:pPr>
      <w:r>
        <w:rPr/>
        <w:t xml:space="preserve">(22) "Publicly available information" means information that (a) is lawfully made available through federal, state, or municipal government records or widely distributed media, and (b) a regulated entity or a small business has a reasonable basis to believe a consumer has lawfully made available to the general public. "Publicly available information" does not include any biometric data collected about a consumer by a business without the consumer's consent.</w:t>
      </w:r>
    </w:p>
    <w:p>
      <w:pPr>
        <w:spacing w:before="0" w:after="0" w:line="408" w:lineRule="exact"/>
        <w:ind w:left="0" w:right="0" w:firstLine="576"/>
        <w:jc w:val="left"/>
      </w:pPr>
      <w:r>
        <w:rPr/>
        <w:t xml:space="preserve">(23) "Regulated entity" means any legal entity that: (a) Conducts business in Washington, or produces or provides products or services that are targeted to consumers in Washington; and (b) alone or jointly with others, determines the purpose and means of collecting, processing, sharing, or selling of consumer health data. "Regulated entity" does not mean government agencies, tribal nations, or contracted service providers when processing consumer health data on behalf of the government agency.</w:t>
      </w:r>
    </w:p>
    <w:p>
      <w:pPr>
        <w:spacing w:before="0" w:after="0" w:line="408" w:lineRule="exact"/>
        <w:ind w:left="0" w:right="0" w:firstLine="576"/>
        <w:jc w:val="left"/>
      </w:pPr>
      <w:r>
        <w:rPr/>
        <w:t xml:space="preserve">(24)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(25) "Reproductive or sexual health services" means health services or products that support or relate to a consumer's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(26)(a) "Sell" or "sale" means the exchange of consumer health data for monetary or other valuable consideration.</w:t>
      </w:r>
    </w:p>
    <w:p>
      <w:pPr>
        <w:spacing w:before="0" w:after="0" w:line="408" w:lineRule="exact"/>
        <w:ind w:left="0" w:right="0" w:firstLine="576"/>
        <w:jc w:val="left"/>
      </w:pPr>
      <w:r>
        <w:rPr/>
        <w:t xml:space="preserve">(b) "Sell" or "sale" does not include the exchange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or the small business's assets that complies with the requirements and obligations in this chapter; or</w:t>
      </w:r>
    </w:p>
    <w:p>
      <w:pPr>
        <w:spacing w:before="0" w:after="0" w:line="408" w:lineRule="exact"/>
        <w:ind w:left="0" w:right="0" w:firstLine="576"/>
        <w:jc w:val="left"/>
      </w:pPr>
      <w:r>
        <w:rPr/>
        <w:t xml:space="preserve">(ii) By a regulated entity or a small business to a processor when such exchange is consistent with the purpose for which the consumer health data was collected and disclosed to the consumer.</w:t>
      </w:r>
    </w:p>
    <w:p>
      <w:pPr>
        <w:spacing w:before="0" w:after="0" w:line="408" w:lineRule="exact"/>
        <w:ind w:left="0" w:right="0" w:firstLine="576"/>
        <w:jc w:val="left"/>
      </w:pPr>
      <w:r>
        <w:rPr/>
        <w:t xml:space="preserve">(27)(a) "Share" or "sharing" means to release, disclose, disseminate, divulge, make available, provide access to, license, or otherwise communicate orally, in writing, or by electronic or other means, consumer health data by a regulated entity or a small business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or a small business to a processor when such sharing is to provide goods or services in a manner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or the small business maintains control and ownership of the data; and (C) the third party uses the consumer health data only at direction from the regulated entity or the small business and consistent with the purpose for which it was collected and consented to by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or the small business's assets and complies with the requirements and obligations in this chapter.</w:t>
      </w:r>
    </w:p>
    <w:p>
      <w:pPr>
        <w:spacing w:before="0" w:after="0" w:line="408" w:lineRule="exact"/>
        <w:ind w:left="0" w:right="0" w:firstLine="576"/>
        <w:jc w:val="left"/>
      </w:pPr>
      <w:r>
        <w:rPr/>
        <w:t xml:space="preserve">(28) "Small business" means a regulated entity that satisfies one or both of the following thresholds:</w:t>
      </w:r>
    </w:p>
    <w:p>
      <w:pPr>
        <w:spacing w:before="0" w:after="0" w:line="408" w:lineRule="exact"/>
        <w:ind w:left="0" w:right="0" w:firstLine="576"/>
        <w:jc w:val="left"/>
      </w:pPr>
      <w:r>
        <w:rPr/>
        <w:t xml:space="preserve">(a) Collects, processes, sells, or shares consumer health data of fewer than 100,000 consumers during a calendar year; or</w:t>
      </w:r>
    </w:p>
    <w:p>
      <w:pPr>
        <w:spacing w:before="0" w:after="0" w:line="408" w:lineRule="exact"/>
        <w:ind w:left="0" w:right="0" w:firstLine="576"/>
        <w:jc w:val="left"/>
      </w:pPr>
      <w:r>
        <w:rPr/>
        <w:t xml:space="preserve">(b) Derives less than 50 percent of gross revenue from the collection, processing, selling, or sharing of consumer health data, and controls, processes, sells, or shares consumer health data of fewer than 25,000 consumers.</w:t>
      </w:r>
    </w:p>
    <w:p>
      <w:pPr>
        <w:spacing w:before="0" w:after="0" w:line="408" w:lineRule="exact"/>
        <w:ind w:left="0" w:right="0" w:firstLine="576"/>
        <w:jc w:val="left"/>
      </w:pPr>
      <w:r>
        <w:rPr/>
        <w:t xml:space="preserve">(29) "Third party" means an entity other than a consumer, regulated entity, processor, small business, or affiliate of the regulated entity or the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regulated entity and a small business shall maintain a consumer health data privacy policy that clearly and conspicuously discloses:</w:t>
      </w:r>
    </w:p>
    <w:p>
      <w:pPr>
        <w:spacing w:before="0" w:after="0" w:line="408" w:lineRule="exact"/>
        <w:ind w:left="0" w:right="0" w:firstLine="576"/>
        <w:jc w:val="left"/>
      </w:pPr>
      <w:r>
        <w:rPr/>
        <w:t xml:space="preserve">(i) The categories of consumer health data collected and the purpose for which the data is collected, including how the data will be used;</w:t>
      </w:r>
    </w:p>
    <w:p>
      <w:pPr>
        <w:spacing w:before="0" w:after="0" w:line="408" w:lineRule="exact"/>
        <w:ind w:left="0" w:right="0" w:firstLine="576"/>
        <w:jc w:val="left"/>
      </w:pPr>
      <w:r>
        <w:rPr/>
        <w:t xml:space="preserve">(ii) The categories of sources from which the consumer health data is collected;</w:t>
      </w:r>
    </w:p>
    <w:p>
      <w:pPr>
        <w:spacing w:before="0" w:after="0" w:line="408" w:lineRule="exact"/>
        <w:ind w:left="0" w:right="0" w:firstLine="576"/>
        <w:jc w:val="left"/>
      </w:pPr>
      <w:r>
        <w:rPr/>
        <w:t xml:space="preserve">(iii) The categories of consumer health data that is shared;</w:t>
      </w:r>
    </w:p>
    <w:p>
      <w:pPr>
        <w:spacing w:before="0" w:after="0" w:line="408" w:lineRule="exact"/>
        <w:ind w:left="0" w:right="0" w:firstLine="576"/>
        <w:jc w:val="left"/>
      </w:pPr>
      <w:r>
        <w:rPr/>
        <w:t xml:space="preserve">(iv) A list of the categories of third parties and specific affiliates with whom the regulated entity or the small business shares the consumer health data; and</w:t>
      </w:r>
    </w:p>
    <w:p>
      <w:pPr>
        <w:spacing w:before="0" w:after="0" w:line="408" w:lineRule="exact"/>
        <w:ind w:left="0" w:right="0" w:firstLine="576"/>
        <w:jc w:val="left"/>
      </w:pPr>
      <w:r>
        <w:rPr/>
        <w:t xml:space="preserve">(v) How a consumer can exercise the rights provided in section 6 of this act.</w:t>
      </w:r>
    </w:p>
    <w:p>
      <w:pPr>
        <w:spacing w:before="0" w:after="0" w:line="408" w:lineRule="exact"/>
        <w:ind w:left="0" w:right="0" w:firstLine="576"/>
        <w:jc w:val="left"/>
      </w:pPr>
      <w:r>
        <w:rPr/>
        <w:t xml:space="preserve">(b) A regulated entity and a small business shall prominently publish a link to its consumer health data privacy policy on its homepage.</w:t>
      </w:r>
    </w:p>
    <w:p>
      <w:pPr>
        <w:spacing w:before="0" w:after="0" w:line="408" w:lineRule="exact"/>
        <w:ind w:left="0" w:right="0" w:firstLine="576"/>
        <w:jc w:val="left"/>
      </w:pPr>
      <w:r>
        <w:rPr/>
        <w:t xml:space="preserve">(c) A regulated entity or a small business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(d) A regulated entity or a small business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(e) It is a violation of this chapter for a regulated entity or a small business to contract with a processor to process consumer health data in a manner that is inconsistent with the regulated entity's or the small business's consumer health data privacy policy.</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regulated entity or a small business may not collect any consumer health data except:</w:t>
      </w:r>
    </w:p>
    <w:p>
      <w:pPr>
        <w:spacing w:before="0" w:after="0" w:line="408" w:lineRule="exact"/>
        <w:ind w:left="0" w:right="0" w:firstLine="576"/>
        <w:jc w:val="left"/>
      </w:pPr>
      <w:r>
        <w:rPr/>
        <w:t xml:space="preserve">(i) With consent from the consumer for such collection for a specified purpose; or</w:t>
      </w:r>
    </w:p>
    <w:p>
      <w:pPr>
        <w:spacing w:before="0" w:after="0" w:line="408" w:lineRule="exact"/>
        <w:ind w:left="0" w:right="0" w:firstLine="576"/>
        <w:jc w:val="left"/>
      </w:pPr>
      <w:r>
        <w:rPr/>
        <w:t xml:space="preserve">(ii)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(b) A regulated entity or a small business may not share any consumer health data except:</w:t>
      </w:r>
    </w:p>
    <w:p>
      <w:pPr>
        <w:spacing w:before="0" w:after="0" w:line="408" w:lineRule="exact"/>
        <w:ind w:left="0" w:right="0" w:firstLine="576"/>
        <w:jc w:val="left"/>
      </w:pPr>
      <w:r>
        <w:rPr/>
        <w:t xml:space="preserve">(i)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(ii)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(c) Consent required under this section must be obtained prior to the collection or sharing, as applicable, of any consumer health data, and the request for consent must clearly and conspicuously disclose: (i) The categories of consumer health data collected or shared; (ii) the purpose of the collection or sharing of the consumer health data, including the specific ways in which it will be used; (iii) the categories of entities with whom the consumer health data is shared; and (iv) how the consumer can withdraw consent from future collection or sharing of the consumer's health data.</w:t>
      </w:r>
    </w:p>
    <w:p>
      <w:pPr>
        <w:spacing w:before="0" w:after="0" w:line="408" w:lineRule="exact"/>
        <w:ind w:left="0" w:right="0" w:firstLine="576"/>
        <w:jc w:val="left"/>
      </w:pPr>
      <w:r>
        <w:rPr/>
        <w:t xml:space="preserve">(d) A regulated entity or a small business may not unlawfully discriminate against a consumer for exercising any rights included in this chapter.</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consumer has the right to confirm whether a regulated entity or a small business is collecting, sharing, or selling consumer health data concerning the consumer and to access such data, including a list of all third parties and affiliates with whom the regulated entity or the small business has shared or sold the consumer health data and an active email address or other online mechanism that the consumer may use to contact these third parties.</w:t>
      </w:r>
    </w:p>
    <w:p>
      <w:pPr>
        <w:spacing w:before="0" w:after="0" w:line="408" w:lineRule="exact"/>
        <w:ind w:left="0" w:right="0" w:firstLine="576"/>
        <w:jc w:val="left"/>
      </w:pPr>
      <w:r>
        <w:rPr/>
        <w:t xml:space="preserve">(b) A consumer has the right to withdraw consent from the regulated entity's or the small business's collection and sharing of consumer health data concerning the consumer.</w:t>
      </w:r>
    </w:p>
    <w:p>
      <w:pPr>
        <w:spacing w:before="0" w:after="0" w:line="408" w:lineRule="exact"/>
        <w:ind w:left="0" w:right="0" w:firstLine="576"/>
        <w:jc w:val="left"/>
      </w:pPr>
      <w:r>
        <w:rPr/>
        <w:t xml:space="preserve">(c) A consumer has the right to have consumer health data concerning the consumer deleted and may exercise that right by informing the regulated entity or the small business of the consumer's request for deletion.</w:t>
      </w:r>
    </w:p>
    <w:p>
      <w:pPr>
        <w:spacing w:before="0" w:after="0" w:line="408" w:lineRule="exact"/>
        <w:ind w:left="0" w:right="0" w:firstLine="576"/>
        <w:jc w:val="left"/>
      </w:pPr>
      <w:r>
        <w:rPr/>
        <w:t xml:space="preserve">(i) A regulated entity or a small business that receives a consumer's request to delete any consumer health data concerning the consumer shall:</w:t>
      </w:r>
    </w:p>
    <w:p>
      <w:pPr>
        <w:spacing w:before="0" w:after="0" w:line="408" w:lineRule="exact"/>
        <w:ind w:left="0" w:right="0" w:firstLine="576"/>
        <w:jc w:val="left"/>
      </w:pPr>
      <w:r>
        <w:rPr/>
        <w:t xml:space="preserve">(A) Delete the consumer health data from its records, including from all parts of the regulated entity's or the small business's network, including archived or backup systems pursuant to (c)(iii) of this subsection; and</w:t>
      </w:r>
    </w:p>
    <w:p>
      <w:pPr>
        <w:spacing w:before="0" w:after="0" w:line="408" w:lineRule="exact"/>
        <w:ind w:left="0" w:right="0" w:firstLine="576"/>
        <w:jc w:val="left"/>
      </w:pPr>
      <w:r>
        <w:rPr/>
        <w:t xml:space="preserve">(B) Notify all affiliates, processors, contractors, and other third parties with whom the regulated entity or the small business has shared consumer health data of the deletion request.</w:t>
      </w:r>
    </w:p>
    <w:p>
      <w:pPr>
        <w:spacing w:before="0" w:after="0" w:line="408" w:lineRule="exact"/>
        <w:ind w:left="0" w:right="0" w:firstLine="576"/>
        <w:jc w:val="left"/>
      </w:pPr>
      <w:r>
        <w:rPr/>
        <w:t xml:space="preserve">(ii) All affiliates, processors, contractors, and other third parties that receive notice of a consumer's deletion request shall honor the consumer's deletion request and delete the consumer health data from its records, subject to the same requirements of this chapter.</w:t>
      </w:r>
    </w:p>
    <w:p>
      <w:pPr>
        <w:spacing w:before="0" w:after="0" w:line="408" w:lineRule="exact"/>
        <w:ind w:left="0" w:right="0" w:firstLine="576"/>
        <w:jc w:val="left"/>
      </w:pPr>
      <w:r>
        <w:rPr/>
        <w:t xml:space="preserve">(iii) If consumer health data that a consumer requests to be deleted is stored on archived or backup systems, then the request for deletion may be delayed to enable restoration of the archived or backup systems and such delay may not exceed six months from authenticating the deletion request.</w:t>
      </w:r>
    </w:p>
    <w:p>
      <w:pPr>
        <w:spacing w:before="0" w:after="0" w:line="408" w:lineRule="exact"/>
        <w:ind w:left="0" w:right="0" w:firstLine="576"/>
        <w:jc w:val="left"/>
      </w:pPr>
      <w:r>
        <w:rPr/>
        <w:t xml:space="preserve">(d) A consumer may exercise the rights set forth in this chapter by submitting a request, at any time, to a regulated entity or a small business. Such a request may be made by a secure and reliable means established by the regulated entity or the small business and described in its consumer health data privacy policy. The method must take into account the ways in which consumers normally interact with the regulated entity or the small business, the need for secure and reliable communication of such requests, and the ability of the regulated entity or the small business to authenticate the identity of the consumer making the request. A regulated entity or a small business may not require a consumer to create a new account in order to exercise consumer rights pursuant to this chapter but may require a consumer to use an existing account.</w:t>
      </w:r>
    </w:p>
    <w:p>
      <w:pPr>
        <w:spacing w:before="0" w:after="0" w:line="408" w:lineRule="exact"/>
        <w:ind w:left="0" w:right="0" w:firstLine="576"/>
        <w:jc w:val="left"/>
      </w:pPr>
      <w:r>
        <w:rPr/>
        <w:t xml:space="preserve">(e) If a regulated entity or a small business is unable to authenticate the request using commercially reasonable efforts, the regulated entity or the small business is not required to comply with a request to initiate an action under this section and may request that the consumer provide additional information reasonably necessary to authenticate the consumer and the consumer's request.</w:t>
      </w:r>
    </w:p>
    <w:p>
      <w:pPr>
        <w:spacing w:before="0" w:after="0" w:line="408" w:lineRule="exact"/>
        <w:ind w:left="0" w:right="0" w:firstLine="576"/>
        <w:jc w:val="left"/>
      </w:pPr>
      <w:r>
        <w:rPr/>
        <w:t xml:space="preserve">(f) Information provided in response to a consumer request must be provided by a regulated entity and a small business free of charge, up to twice annually per consumer. If requests from a consumer are manifestly unfounded, excessive, or repetitive, the regulated entity or the small business may charge the consumer a reasonable fee to cover the administrative costs of complying with the request or decline to act on the request. The regulated entity and the small business bear the burden of demonstrating the manifestly unfounded, excessive, or repetitive nature of the request.</w:t>
      </w:r>
    </w:p>
    <w:p>
      <w:pPr>
        <w:spacing w:before="0" w:after="0" w:line="408" w:lineRule="exact"/>
        <w:ind w:left="0" w:right="0" w:firstLine="576"/>
        <w:jc w:val="left"/>
      </w:pPr>
      <w:r>
        <w:rPr/>
        <w:t xml:space="preserve">(g) A regulated entity and a small business shall comply with the consumer's requests under subsection (1)(a) through (c) of this section without undue delay, but in all cases within 45 days of receipt of the request submitted pursuant to the methods described in this section. A regulated entity and a small business must promptly take steps to authenticate a consumer request but this does not extend the regulated entity's and the small business's duty to comply with the consumer's request within 45 days of receipt of the consumer's request. The response period may be extended once by 45 additional days when reasonably necessary, taking into account the complexity and number of the consumer's requests, so long as the regulated entity or the small business informs the consumer of any such extension within the initial 45-day response period, together with the reason for the extension.</w:t>
      </w:r>
    </w:p>
    <w:p>
      <w:pPr>
        <w:spacing w:before="0" w:after="0" w:line="408" w:lineRule="exact"/>
        <w:ind w:left="0" w:right="0" w:firstLine="576"/>
        <w:jc w:val="left"/>
      </w:pPr>
      <w:r>
        <w:rPr/>
        <w:t xml:space="preserve">(h) A regulated entity and a small business shall establish a process for a consumer to appeal the regulated entity's or the small business's refusal to take action on a request within a reasonable period of time after the consumer's receipt of the decision. The appeal process must be conspicuously available and similar to the process for submitting requests to initiate action pursuant to this section. Within 45 days of receipt of an appeal, a regulated entity or a small business shall inform the consumer in writing of any action taken or not taken in response to the appeal, including a written explanation of the reasons for the decisions. If the appeal is denied, the regulated entity or the small business shall also provide the consumer with an online mechanism, if available, or other method through which the consumer may contact the attorney general to submit a complaint.</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beginning March 31, 2024, a regulated entity and a small business shall:</w:t>
      </w:r>
    </w:p>
    <w:p>
      <w:pPr>
        <w:spacing w:before="0" w:after="0" w:line="408" w:lineRule="exact"/>
        <w:ind w:left="0" w:right="0" w:firstLine="576"/>
        <w:jc w:val="left"/>
      </w:pPr>
      <w:r>
        <w:rPr/>
        <w:t xml:space="preserve">(a) Restrict access to consumer health data by the employees, processors, and contractors of such regulated entity or small business to only those employees, processors, and contractors for which access is necessary to further the purposes for which the consumer provided consent or where necessary to provide a product or service that the consumer to whom such consumer health data relates has requested from such regulated entity or small business; and</w:t>
      </w:r>
    </w:p>
    <w:p>
      <w:pPr>
        <w:spacing w:before="0" w:after="0" w:line="408" w:lineRule="exact"/>
        <w:ind w:left="0" w:right="0" w:firstLine="576"/>
        <w:jc w:val="left"/>
      </w:pPr>
      <w:r>
        <w:rPr/>
        <w:t xml:space="preserve">(b) Establish, implement, and maintain administrative, technical, and physical data security practices that, at a minimum, satisfy reasonable standard of care within the regulated entity's or the small business's industry to protect the confidentiality, integrity, and accessibility of consumer health data appropriate to the volume and nature of the consumer health data at issue.</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Except as provided in subsection (2) of this section, beginning March 31, 2024, a processor may process consumer health data only pursuant to a binding contract between the processor and the regulated entity or the small business that sets forth the processing instructions and limit the actions the processor may take with respect to the consumer health data it processes on behalf of the regulated entity or the small business.</w:t>
      </w:r>
    </w:p>
    <w:p>
      <w:pPr>
        <w:spacing w:before="0" w:after="0" w:line="408" w:lineRule="exact"/>
        <w:ind w:left="0" w:right="0" w:firstLine="576"/>
        <w:jc w:val="left"/>
      </w:pPr>
      <w:r>
        <w:rPr/>
        <w:t xml:space="preserve">(ii) A processor may process consumer health data only in a manner that is consistent with the binding instructions set forth in the contract with the regulated entity or the small business.</w:t>
      </w:r>
    </w:p>
    <w:p>
      <w:pPr>
        <w:spacing w:before="0" w:after="0" w:line="408" w:lineRule="exact"/>
        <w:ind w:left="0" w:right="0" w:firstLine="576"/>
        <w:jc w:val="left"/>
      </w:pPr>
      <w:r>
        <w:rPr/>
        <w:t xml:space="preserve">(b) A processor shall assist the regulated entity or the small business by appropriate technical and organizational measures, insofar as this is possible, in fulfilling the regulated entity's and the small business's obligations under this chapter.</w:t>
      </w:r>
    </w:p>
    <w:p>
      <w:pPr>
        <w:spacing w:before="0" w:after="0" w:line="408" w:lineRule="exact"/>
        <w:ind w:left="0" w:right="0" w:firstLine="576"/>
        <w:jc w:val="left"/>
      </w:pPr>
      <w:r>
        <w:rPr/>
        <w:t xml:space="preserve">(c) If a processor fails to adhere to the regulated entity's or the small business's instructions or processes consumer health data in a manner that is outside the scope of the processor's contract with the regulated entity or the small business, the processor is considered a regulated entity or a small business with regard to such data and is subject to all the requirements of this chapter with regard to such data.</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(6) of this section, beginning March 31, 2024, it is unlawful for any person to sell or offer to sell consumer health data concerning a consumer without first obtaining valid authorization from the consumer. The sale of consumer health data must be consistent with the valid authorization signed by the consumer. This authorization must be separate and distinct from the consent obtained to collect or share consumer health data, as required under section 5 of this act.</w:t>
      </w:r>
    </w:p>
    <w:p>
      <w:pPr>
        <w:spacing w:before="0" w:after="0" w:line="408" w:lineRule="exact"/>
        <w:ind w:left="0" w:right="0" w:firstLine="576"/>
        <w:jc w:val="left"/>
      </w:pPr>
      <w:r>
        <w:rPr/>
        <w:t xml:space="preserve">(2) A valid authorization to sell consumer health data is a document consistent with this section and must be written in plain language. The valid authorization to sell consumer health data must contain the following:</w:t>
      </w:r>
    </w:p>
    <w:p>
      <w:pPr>
        <w:spacing w:before="0" w:after="0" w:line="408" w:lineRule="exact"/>
        <w:ind w:left="0" w:right="0" w:firstLine="576"/>
        <w:jc w:val="left"/>
      </w:pPr>
      <w:r>
        <w:rPr/>
        <w:t xml:space="preserve">(a) The specific consumer health data concerning the consumer that the person intends to sell;</w:t>
      </w:r>
    </w:p>
    <w:p>
      <w:pPr>
        <w:spacing w:before="0" w:after="0" w:line="408" w:lineRule="exact"/>
        <w:ind w:left="0" w:right="0" w:firstLine="576"/>
        <w:jc w:val="left"/>
      </w:pPr>
      <w:r>
        <w:rPr/>
        <w:t xml:space="preserve">(b) The name and contact information of the person collecting and selling the consumer health data;</w:t>
      </w:r>
    </w:p>
    <w:p>
      <w:pPr>
        <w:spacing w:before="0" w:after="0" w:line="408" w:lineRule="exact"/>
        <w:ind w:left="0" w:right="0" w:firstLine="576"/>
        <w:jc w:val="left"/>
      </w:pPr>
      <w:r>
        <w:rPr/>
        <w:t xml:space="preserve">(c) The name and contact information of the person purchasing the consumer health data from the seller identified in (b) of this subsection;</w:t>
      </w:r>
    </w:p>
    <w:p>
      <w:pPr>
        <w:spacing w:before="0" w:after="0" w:line="408" w:lineRule="exact"/>
        <w:ind w:left="0" w:right="0" w:firstLine="576"/>
        <w:jc w:val="left"/>
      </w:pPr>
      <w:r>
        <w:rPr/>
        <w:t xml:space="preserve">(d) A description of the purpose for the sale, including how the consumer health data will be gathered and how it will be used by the purchaser identified in (c) of this subsection when sold;</w:t>
      </w:r>
    </w:p>
    <w:p>
      <w:pPr>
        <w:spacing w:before="0" w:after="0" w:line="408" w:lineRule="exact"/>
        <w:ind w:left="0" w:right="0" w:firstLine="576"/>
        <w:jc w:val="left"/>
      </w:pPr>
      <w:r>
        <w:rPr/>
        <w:t xml:space="preserve">(e) A statement that the provision of goods or services may not be conditioned on the consumer signing the valid authorization;</w:t>
      </w:r>
    </w:p>
    <w:p>
      <w:pPr>
        <w:spacing w:before="0" w:after="0" w:line="408" w:lineRule="exact"/>
        <w:ind w:left="0" w:right="0" w:firstLine="576"/>
        <w:jc w:val="left"/>
      </w:pPr>
      <w:r>
        <w:rPr/>
        <w:t xml:space="preserve">(f) A statement that the consumer has a right to revoke the valid authorization at any time and a description on how to submit a revocation of the valid authorization;</w:t>
      </w:r>
    </w:p>
    <w:p>
      <w:pPr>
        <w:spacing w:before="0" w:after="0" w:line="408" w:lineRule="exact"/>
        <w:ind w:left="0" w:right="0" w:firstLine="576"/>
        <w:jc w:val="left"/>
      </w:pPr>
      <w:r>
        <w:rPr/>
        <w:t xml:space="preserve">(g) A statement that the consumer health data sold pursuant to the valid authorization may be subject to redisclosure by the purchaser and may no longer be protected by this section;</w:t>
      </w:r>
    </w:p>
    <w:p>
      <w:pPr>
        <w:spacing w:before="0" w:after="0" w:line="408" w:lineRule="exact"/>
        <w:ind w:left="0" w:right="0" w:firstLine="576"/>
        <w:jc w:val="left"/>
      </w:pPr>
      <w:r>
        <w:rPr/>
        <w:t xml:space="preserve">(h) An expiration date for the valid authorization that expires one year from when the consumer signs the valid authorization; and</w:t>
      </w:r>
    </w:p>
    <w:p>
      <w:pPr>
        <w:spacing w:before="0" w:after="0" w:line="408" w:lineRule="exact"/>
        <w:ind w:left="0" w:right="0" w:firstLine="576"/>
        <w:jc w:val="left"/>
      </w:pPr>
      <w:r>
        <w:rPr/>
        <w:t xml:space="preserve">(i) The signature of the consumer and date.</w:t>
      </w:r>
    </w:p>
    <w:p>
      <w:pPr>
        <w:spacing w:before="0" w:after="0" w:line="408" w:lineRule="exact"/>
        <w:ind w:left="0" w:right="0" w:firstLine="576"/>
        <w:jc w:val="left"/>
      </w:pPr>
      <w:r>
        <w:rPr/>
        <w:t xml:space="preserve">(3) An authorization is not valid if the document has any of the following defects:</w:t>
      </w:r>
    </w:p>
    <w:p>
      <w:pPr>
        <w:spacing w:before="0" w:after="0" w:line="408" w:lineRule="exact"/>
        <w:ind w:left="0" w:right="0" w:firstLine="576"/>
        <w:jc w:val="left"/>
      </w:pPr>
      <w:r>
        <w:rPr/>
        <w:t xml:space="preserve">(a) The expiration date has passed;</w:t>
      </w:r>
    </w:p>
    <w:p>
      <w:pPr>
        <w:spacing w:before="0" w:after="0" w:line="408" w:lineRule="exact"/>
        <w:ind w:left="0" w:right="0" w:firstLine="576"/>
        <w:jc w:val="left"/>
      </w:pPr>
      <w:r>
        <w:rPr/>
        <w:t xml:space="preserve">(b) The authorization does not contain all the information required under this section;</w:t>
      </w:r>
    </w:p>
    <w:p>
      <w:pPr>
        <w:spacing w:before="0" w:after="0" w:line="408" w:lineRule="exact"/>
        <w:ind w:left="0" w:right="0" w:firstLine="576"/>
        <w:jc w:val="left"/>
      </w:pPr>
      <w:r>
        <w:rPr/>
        <w:t xml:space="preserve">(c) The authorization has been revoked by the consumer;</w:t>
      </w:r>
    </w:p>
    <w:p>
      <w:pPr>
        <w:spacing w:before="0" w:after="0" w:line="408" w:lineRule="exact"/>
        <w:ind w:left="0" w:right="0" w:firstLine="576"/>
        <w:jc w:val="left"/>
      </w:pPr>
      <w:r>
        <w:rPr/>
        <w:t xml:space="preserve">(d) The authorization has been combined with other documents to create a compound authorization; or</w:t>
      </w:r>
    </w:p>
    <w:p>
      <w:pPr>
        <w:spacing w:before="0" w:after="0" w:line="408" w:lineRule="exact"/>
        <w:ind w:left="0" w:right="0" w:firstLine="576"/>
        <w:jc w:val="left"/>
      </w:pPr>
      <w:r>
        <w:rPr/>
        <w:t xml:space="preserve">(e) The provision of goods or services is conditioned on the consumer signing the authorization.</w:t>
      </w:r>
    </w:p>
    <w:p>
      <w:pPr>
        <w:spacing w:before="0" w:after="0" w:line="408" w:lineRule="exact"/>
        <w:ind w:left="0" w:right="0" w:firstLine="576"/>
        <w:jc w:val="left"/>
      </w:pPr>
      <w:r>
        <w:rPr/>
        <w:t xml:space="preserve">(4) A copy of the signed valid authorization must be provided to the consumer.</w:t>
      </w:r>
    </w:p>
    <w:p>
      <w:pPr>
        <w:spacing w:before="0" w:after="0" w:line="408" w:lineRule="exact"/>
        <w:ind w:left="0" w:right="0" w:firstLine="576"/>
        <w:jc w:val="left"/>
      </w:pPr>
      <w:r>
        <w:rPr/>
        <w:t xml:space="preserve">(5) The seller and purchaser of consumer health data must retain a copy of all valid authorizations for sale of consumer health data for six years from the date of its signature or the date when it was last in effect, whichever is later.</w:t>
      </w:r>
    </w:p>
    <w:p>
      <w:pPr>
        <w:spacing w:before="0" w:after="0" w:line="408" w:lineRule="exact"/>
        <w:ind w:left="0" w:right="0" w:firstLine="576"/>
        <w:jc w:val="left"/>
      </w:pPr>
      <w:r>
        <w:rPr/>
        <w:t xml:space="preserve">(6)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around an entity that provides in-person health care services where such geofence is used to: (1) Identify or track consumers seeking health care services; (2) collect consumer health data from consumers; or (3) send notifications, messages, or advertisements to consumers related to their consumer health data or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collected, used, or disclosed in accordance with chapter 70.02 RCW;</w:t>
      </w:r>
    </w:p>
    <w:p>
      <w:pPr>
        <w:spacing w:before="0" w:after="0" w:line="408" w:lineRule="exact"/>
        <w:ind w:left="0" w:right="0" w:firstLine="576"/>
        <w:jc w:val="left"/>
      </w:pPr>
      <w:r>
        <w:rPr/>
        <w:t xml:space="preserve">(iii) Patient identifying information collected, used, or disclosed in accordance with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 or</w:t>
      </w:r>
    </w:p>
    <w:p>
      <w:pPr>
        <w:spacing w:before="0" w:after="0" w:line="408" w:lineRule="exact"/>
        <w:ind w:left="0" w:right="0" w:firstLine="576"/>
        <w:jc w:val="left"/>
      </w:pPr>
      <w:r>
        <w:rPr/>
        <w:t xml:space="preserve">(E) A manufacturer, as defined in 21 C.F.R. Sec. 820.3(o), when collected, used, or disclosed for purposes specified in chapter 70.02 RCW;</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(1)(a)(viii);</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 that is part of a limited data set, as defined, and is used, disclosed, and maintained in the manner required, by 45 C.F.R. Sec. 164.514; or</w:t>
      </w:r>
    </w:p>
    <w:p>
      <w:pPr>
        <w:spacing w:before="0" w:after="0" w:line="408" w:lineRule="exact"/>
        <w:ind w:left="0" w:right="0" w:firstLine="576"/>
        <w:jc w:val="left"/>
      </w:pPr>
      <w:r>
        <w:rPr/>
        <w:t xml:space="preserve">(d) Identifiable data collected, used, or disclosed in accordance with chapter 43.371 RCW or RCW 69.43.165.</w:t>
      </w:r>
    </w:p>
    <w:p>
      <w:pPr>
        <w:spacing w:before="0" w:after="0" w:line="408" w:lineRule="exact"/>
        <w:ind w:left="0" w:right="0" w:firstLine="576"/>
        <w:jc w:val="left"/>
      </w:pPr>
      <w:r>
        <w:rPr/>
        <w:t xml:space="preserve">(2) Personal information that is governed by and collected, used, or disclosed pursuant to the following regulations, parts, titles, or acts, is exempt from this chapter: (a) The Gramm-Leach-Bliley act (15 U.S.C. 6801 et seq.) and implementing regulations; (b) part C of Title XI of the social security act (42 U.S.C. 1320d et seq.); (c) the fair credit reporting act (15 U.S.C. 1681 et seq.); (d) the family educational rights and privacy act (20 U.S.C. 1232g; Part 99 of Title 34, C.F.R.); (e) the Washington health benefit exchange and applicable statutes and regulations, including 45 C.F.R. Sec. 155.260 and chapter 43.71 RCW; or (f) privacy rules adopted by the office of the insurance commissioner pursuant to chapter 48.02 or 48.43 RCW.</w:t>
      </w:r>
    </w:p>
    <w:p>
      <w:pPr>
        <w:spacing w:before="0" w:after="0" w:line="408" w:lineRule="exact"/>
        <w:ind w:left="0" w:right="0" w:firstLine="576"/>
        <w:jc w:val="left"/>
      </w:pPr>
      <w:r>
        <w:rPr/>
        <w:t xml:space="preserve">(3) The obligations imposed on regulated entities, small businesses, and processors under this chapter does not restrict a regulated entity's, small business's, or processor's ability for collection, use, or disclosure of consumer health data to prevent, detect, protect against, or respond to security incidents, identity theft, fraud, harassment, malicious or deceptive activities, or any activity that is illegal under Washington state law or federal law; preserve the integrity or security of systems; or investigate, report, or prosecute those responsible for any such action that is illegal under Washington state law or federal law.</w:t>
      </w:r>
    </w:p>
    <w:p>
      <w:pPr>
        <w:spacing w:before="0" w:after="0" w:line="408" w:lineRule="exact"/>
        <w:ind w:left="0" w:right="0" w:firstLine="576"/>
        <w:jc w:val="left"/>
      </w:pPr>
      <w:r>
        <w:rPr/>
        <w:t xml:space="preserve">(4) If a regulated entity, small business, or processor processes consumer health data pursuant to subsection (3) of this section, such entity bears the burden of demonstrating that such processing qualifies for the exemption and complies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must review enforcement actions, as authorized in section 6 of this act, brought by the attorney general and consumers to enforce violations of this act.</w:t>
      </w:r>
    </w:p>
    <w:p>
      <w:pPr>
        <w:spacing w:before="0" w:after="0" w:line="408" w:lineRule="exact"/>
        <w:ind w:left="0" w:right="0" w:firstLine="576"/>
        <w:jc w:val="left"/>
      </w:pPr>
      <w:r>
        <w:rPr/>
        <w:t xml:space="preserve">(2) The report must include, at a minimum:</w:t>
      </w:r>
    </w:p>
    <w:p>
      <w:pPr>
        <w:spacing w:before="0" w:after="0" w:line="408" w:lineRule="exact"/>
        <w:ind w:left="0" w:right="0" w:firstLine="576"/>
        <w:jc w:val="left"/>
      </w:pPr>
      <w:r>
        <w:rPr/>
        <w:t xml:space="preserve">(a) The number of enforcement actions reported by the attorney general, a consumer, a regulated entity, or a small business that resulted in a settlement, including the average settlement amount;</w:t>
      </w:r>
    </w:p>
    <w:p>
      <w:pPr>
        <w:spacing w:before="0" w:after="0" w:line="408" w:lineRule="exact"/>
        <w:ind w:left="0" w:right="0" w:firstLine="576"/>
        <w:jc w:val="left"/>
      </w:pPr>
      <w:r>
        <w:rPr/>
        <w:t xml:space="preserve">(b) The number of complaints reported, including categories of complaints and the number of complaints for each category, reported by the attorney general, a consumer, a regulated entity, or a small business;</w:t>
      </w:r>
    </w:p>
    <w:p>
      <w:pPr>
        <w:spacing w:before="0" w:after="0" w:line="408" w:lineRule="exact"/>
        <w:ind w:left="0" w:right="0" w:firstLine="576"/>
        <w:jc w:val="left"/>
      </w:pPr>
      <w:r>
        <w:rPr/>
        <w:t xml:space="preserve">(c) The number of enforcement actions brought by the attorney general and consumers, including the categories of violations and the number of violations per category;</w:t>
      </w:r>
    </w:p>
    <w:p>
      <w:pPr>
        <w:spacing w:before="0" w:after="0" w:line="408" w:lineRule="exact"/>
        <w:ind w:left="0" w:right="0" w:firstLine="576"/>
        <w:jc w:val="left"/>
      </w:pPr>
      <w:r>
        <w:rPr/>
        <w:t xml:space="preserve">(e) The number of civil actions where a judge determined the position of the nonprevailing party was frivolous, if any;</w:t>
      </w:r>
    </w:p>
    <w:p>
      <w:pPr>
        <w:spacing w:before="0" w:after="0" w:line="408" w:lineRule="exact"/>
        <w:ind w:left="0" w:right="0" w:firstLine="576"/>
        <w:jc w:val="left"/>
      </w:pPr>
      <w:r>
        <w:rPr/>
        <w:t xml:space="preserve">(f) The types of resources, including associated costs, expended by the attorney general, a consumer, a regulated entity, or a small business for enforcement actions; and</w:t>
      </w:r>
    </w:p>
    <w:p>
      <w:pPr>
        <w:spacing w:before="0" w:after="0" w:line="408" w:lineRule="exact"/>
        <w:ind w:left="0" w:right="0" w:firstLine="576"/>
        <w:jc w:val="left"/>
      </w:pPr>
      <w:r>
        <w:rPr/>
        <w:t xml:space="preserve">(g) Recommendations for potential changes to enforcement provisions of this act.</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The joint committee shall submit a report of its findings and recommendations to the governor and the appropriate committees of the legislature by September 30, 2030.</w:t>
      </w:r>
    </w:p>
    <w:p>
      <w:pPr>
        <w:spacing w:before="0" w:after="0" w:line="408" w:lineRule="exact"/>
        <w:ind w:left="0" w:right="0" w:firstLine="576"/>
        <w:jc w:val="left"/>
      </w:pPr>
      <w:r>
        <w:rPr/>
        <w:t xml:space="preserve">(5)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80" w:after="0" w:line="408" w:lineRule="exact"/>
      </w:pPr>
      <w:r>
        <w:rPr>
          <w:b/>
          <w:u w:val="single"/>
        </w:rPr>
        <w:t xml:space="preserve">ESHB 1155</w:t>
      </w:r>
      <w:r>
        <w:t xml:space="preserve"> -</w:t>
      </w:r>
      <w:r>
        <w:t xml:space="preserve"> </w:t>
        <w:t xml:space="preserve">S AMD</w:t>
      </w:r>
      <w:r>
        <w:t xml:space="preserve"> </w:t>
      </w:r>
      <w:r>
        <w:rPr>
          <w:b/>
        </w:rPr>
        <w:t xml:space="preserve">270</w:t>
      </w:r>
    </w:p>
    <w:p>
      <w:pPr>
        <w:spacing w:before="0" w:after="0" w:line="408" w:lineRule="exact"/>
        <w:ind w:left="0" w:right="0" w:firstLine="576"/>
        <w:jc w:val="left"/>
      </w:pPr>
      <w:r>
        <w:rPr/>
        <w:t xml:space="preserve">By Senator Dhingra</w:t>
      </w:r>
    </w:p>
    <w:p>
      <w:pPr>
        <w:jc w:val="right"/>
      </w:pPr>
      <w:r>
        <w:rPr>
          <w:b/>
        </w:rPr>
        <w:t xml:space="preserve">ADOPTED AS AMENDED 04/05/2023</w:t>
      </w:r>
    </w:p>
    <w:p>
      <w:pPr>
        <w:spacing w:before="0" w:after="0" w:line="408" w:lineRule="exact"/>
        <w:ind w:left="0" w:right="0" w:firstLine="576"/>
        <w:jc w:val="left"/>
      </w:pPr>
      <w:r>
        <w:rPr/>
        <w:t xml:space="preserve">On page 1, line 2 of the title, after "data;" strike the remainder of the title and insert "adding a new section to chapter 44.28 RCW; adding a new chapter to Title 19 RCW; providing an effective date; and providing an expiration date."</w:t>
      </w:r>
    </w:p>
    <w:p>
      <w:pPr>
        <w:spacing w:before="0" w:after="0" w:line="408" w:lineRule="exact"/>
        <w:ind w:left="0" w:right="0" w:firstLine="576"/>
        <w:jc w:val="left"/>
      </w:pPr>
      <w:r>
        <w:rPr>
          <w:u w:val="single"/>
        </w:rPr>
        <w:t xml:space="preserve">EFFECT:</w:t>
      </w:r>
      <w:r>
        <w:rPr/>
        <w:t xml:space="preserve"> (1) Specifies "consumer health data" includes any information that a regulated entity or small business processes to identify a consumer's physical or mental health status that is derived from nonhealth information and includes data that identifies a consumer seeking health care services.</w:t>
      </w:r>
    </w:p>
    <w:p>
      <w:pPr>
        <w:spacing w:before="0" w:after="0" w:line="408" w:lineRule="exact"/>
        <w:ind w:left="0" w:right="0" w:firstLine="576"/>
        <w:jc w:val="left"/>
      </w:pPr>
      <w:r>
        <w:rPr/>
        <w:t xml:space="preserve">(2) Revises the definition of "deidentified data" by clarifying a regulated entity that possesses such data must contractually obligate any recipients of such data to satisfy all defined criteria.</w:t>
      </w:r>
    </w:p>
    <w:p>
      <w:pPr>
        <w:spacing w:before="0" w:after="0" w:line="408" w:lineRule="exact"/>
        <w:ind w:left="0" w:right="0" w:firstLine="576"/>
        <w:jc w:val="left"/>
      </w:pPr>
      <w:r>
        <w:rPr/>
        <w:t xml:space="preserve">(3) Revises the definition of "geofence" by including spatial detection as a form of detection to establish a virtual boundary and specifies detection also includes the purpose to locate a consumer within a virtual boundary.</w:t>
      </w:r>
    </w:p>
    <w:p>
      <w:pPr>
        <w:spacing w:before="0" w:after="0" w:line="408" w:lineRule="exact"/>
        <w:ind w:left="0" w:right="0" w:firstLine="576"/>
        <w:jc w:val="left"/>
      </w:pPr>
      <w:r>
        <w:rPr/>
        <w:t xml:space="preserve">(4) Revises the exemption in the definition of "personal information" so that biometric data collected about a consumer by a business without a consumer's consent, rather than knowledge, is not publicly available information.</w:t>
      </w:r>
    </w:p>
    <w:p>
      <w:pPr>
        <w:spacing w:before="0" w:after="0" w:line="408" w:lineRule="exact"/>
        <w:ind w:left="0" w:right="0" w:firstLine="576"/>
        <w:jc w:val="left"/>
      </w:pPr>
      <w:r>
        <w:rPr/>
        <w:t xml:space="preserve">(5) Clarifies the definition of "share" does not include disclosures to a third party with whom the consumer has a direct relationship when the third party uses the consumer health data only at the direction from the regulated entity and consistent with the purpose for which it was collected and consented to, rather than disclosed to.</w:t>
      </w:r>
    </w:p>
    <w:p>
      <w:pPr>
        <w:spacing w:before="0" w:after="0" w:line="408" w:lineRule="exact"/>
        <w:ind w:left="0" w:right="0" w:firstLine="576"/>
        <w:jc w:val="left"/>
      </w:pPr>
      <w:r>
        <w:rPr/>
        <w:t xml:space="preserve">(6) Provides a definition for "small business."</w:t>
      </w:r>
    </w:p>
    <w:p>
      <w:pPr>
        <w:spacing w:before="0" w:after="0" w:line="408" w:lineRule="exact"/>
        <w:ind w:left="0" w:right="0" w:firstLine="576"/>
        <w:jc w:val="left"/>
      </w:pPr>
      <w:r>
        <w:rPr/>
        <w:t xml:space="preserve">(7) Removes the requirement for a regulated entity to respond to a request to delete consumer health data without unreasonable delay and no more than 30 calendar days from authenticating the deletion request.</w:t>
      </w:r>
    </w:p>
    <w:p>
      <w:pPr>
        <w:spacing w:before="0" w:after="0" w:line="408" w:lineRule="exact"/>
        <w:ind w:left="0" w:right="0" w:firstLine="576"/>
        <w:jc w:val="left"/>
      </w:pPr>
      <w:r>
        <w:rPr/>
        <w:t xml:space="preserve">(8) Clarifies that authenticating a consumer's request to exercise a right does not extend the regulated entity's 45-day timeline for responding to a request.</w:t>
      </w:r>
    </w:p>
    <w:p>
      <w:pPr>
        <w:spacing w:before="0" w:after="0" w:line="408" w:lineRule="exact"/>
        <w:ind w:left="0" w:right="0" w:firstLine="576"/>
        <w:jc w:val="left"/>
      </w:pPr>
      <w:r>
        <w:rPr/>
        <w:t xml:space="preserve">(9) Clarifies authorization to sell consumer health data must be obtained separate and distinct from the consent obtained to collect or share consumer health data.</w:t>
      </w:r>
    </w:p>
    <w:p>
      <w:pPr>
        <w:spacing w:before="0" w:after="0" w:line="408" w:lineRule="exact"/>
        <w:ind w:left="0" w:right="0" w:firstLine="576"/>
        <w:jc w:val="left"/>
      </w:pPr>
      <w:r>
        <w:rPr/>
        <w:t xml:space="preserve">(10) Removes the specification that the legislative declarations that make a violation of the bill a per se violation of the Consumer Protection Act (CPA) apply in enforcement actions brought by the Attorney General.</w:t>
      </w:r>
    </w:p>
    <w:p>
      <w:pPr>
        <w:spacing w:before="0" w:after="0" w:line="408" w:lineRule="exact"/>
        <w:ind w:left="0" w:right="0" w:firstLine="576"/>
        <w:jc w:val="left"/>
      </w:pPr>
      <w:r>
        <w:rPr/>
        <w:t xml:space="preserve">(11) Removes the requirement for any consumer injured by a violation of this chapter and bringing an action under the CPA to establish all required elements of an action under the CPA before relief may be granted.</w:t>
      </w:r>
    </w:p>
    <w:p>
      <w:pPr>
        <w:spacing w:before="0" w:after="0" w:line="408" w:lineRule="exact"/>
        <w:ind w:left="0" w:right="0" w:firstLine="576"/>
        <w:jc w:val="left"/>
      </w:pPr>
      <w:r>
        <w:rPr/>
        <w:t xml:space="preserve">(12) Provides that this act does not apply to information and documents created specifically for, and collected and maintained by, a federally regulated medical device manufacturer when collected, used, or disclosed for use in medical records.</w:t>
      </w:r>
    </w:p>
    <w:p>
      <w:pPr>
        <w:spacing w:before="0" w:after="0" w:line="408" w:lineRule="exact"/>
        <w:ind w:left="0" w:right="0" w:firstLine="576"/>
        <w:jc w:val="left"/>
      </w:pPr>
      <w:r>
        <w:rPr/>
        <w:t xml:space="preserve">(13) Specifies this act also does not apply to information that is part of a limited data set and is used, disclosed, and maintained in a manner required under HIPAA or identifiable data collected, used, or disclosed in the electronic sales tracking system implemented by the state pharmacy quality assurance commission and consistent with the federal combat meth act.</w:t>
      </w:r>
    </w:p>
    <w:p>
      <w:pPr>
        <w:spacing w:before="0" w:after="0" w:line="408" w:lineRule="exact"/>
        <w:ind w:left="0" w:right="0" w:firstLine="576"/>
        <w:jc w:val="left"/>
      </w:pPr>
      <w:r>
        <w:rPr/>
        <w:t xml:space="preserve">(14) Specifies that the exemption for responding to illegal activities and prosecuting those responsible for such actions applies to activities and actions that are illegal under Washington state law or federal law.</w:t>
      </w:r>
    </w:p>
    <w:p>
      <w:pPr>
        <w:spacing w:before="0" w:after="0" w:line="408" w:lineRule="exact"/>
        <w:ind w:left="0" w:right="0" w:firstLine="576"/>
        <w:jc w:val="left"/>
      </w:pPr>
      <w:r>
        <w:rPr/>
        <w:t xml:space="preserve">(15) Provides an effective date of March 31, 2024, for regulated entities and an effective date of June 30, 2024, for small businesses.</w:t>
      </w:r>
    </w:p>
    <w:p>
      <w:pPr>
        <w:spacing w:before="0" w:after="0" w:line="408" w:lineRule="exact"/>
        <w:ind w:left="0" w:right="0" w:firstLine="576"/>
        <w:jc w:val="left"/>
      </w:pPr>
      <w:r>
        <w:rPr/>
        <w:t xml:space="preserve">(16) Requires the Joint Legislative Audit and Review Committee to review enforcement actions, as authorized under the act, and submit a report of its findings by September 30, 2030.</w:t>
      </w:r>
    </w:p>
    <w:p>
      <w:pPr>
        <w:spacing w:before="0" w:after="0" w:line="408" w:lineRule="exact"/>
        <w:ind w:left="0" w:right="0" w:firstLine="576"/>
        <w:jc w:val="left"/>
      </w:pPr>
      <w:r>
        <w:rPr/>
        <w:t xml:space="preserve">(17)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9a9c05145482f" /></Relationships>
</file>