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1f5a354eba495f" /></Relationships>
</file>

<file path=word/document.xml><?xml version="1.0" encoding="utf-8"?>
<w:document xmlns:w="http://schemas.openxmlformats.org/wordprocessingml/2006/main">
  <w:body>
    <w:p>
      <w:r>
        <w:rPr>
          <w:b/>
        </w:rPr>
        <w:r>
          <w:rPr/>
          <w:t xml:space="preserve">1589-S.E</w:t>
        </w:r>
      </w:r>
      <w:r>
        <w:rPr>
          <w:b/>
        </w:rPr>
        <w:t xml:space="preserve"> </w:t>
        <w:t xml:space="preserve">AMS</w:t>
      </w:r>
      <w:r>
        <w:rPr>
          <w:b/>
        </w:rPr>
        <w:t xml:space="preserve"> </w:t>
        <w:r>
          <w:rPr/>
          <w:t xml:space="preserve">MACE</w:t>
        </w:r>
      </w:r>
      <w:r>
        <w:rPr>
          <w:b/>
        </w:rPr>
        <w:t xml:space="preserve"> </w:t>
        <w:r>
          <w:rPr/>
          <w:t xml:space="preserve">S5643.1</w:t>
        </w:r>
      </w:r>
      <w:r>
        <w:rPr>
          <w:b/>
        </w:rPr>
        <w:t xml:space="preserve"> - NOT FOR FLOOR USE</w:t>
      </w:r>
    </w:p>
    <w:p>
      <w:pPr>
        <w:ind w:left="0" w:right="0" w:firstLine="576"/>
      </w:pPr>
    </w:p>
    <w:p>
      <w:pPr>
        <w:spacing w:before="480" w:after="0" w:line="408" w:lineRule="exact"/>
      </w:pPr>
      <w:r>
        <w:rPr>
          <w:b/>
          <w:u w:val="single"/>
        </w:rPr>
        <w:t xml:space="preserve">ESHB 1589</w:t>
      </w:r>
      <w:r>
        <w:t xml:space="preserve"> -</w:t>
      </w:r>
      <w:r>
        <w:t xml:space="preserve"> </w:t>
        <w:t xml:space="preserve">S AMD TO ENET COMM AMD (S-5030.1/24)</w:t>
      </w:r>
      <w:r>
        <w:t xml:space="preserve"> </w:t>
      </w:r>
      <w:r>
        <w:rPr>
          <w:b/>
        </w:rPr>
        <w:t xml:space="preserve">836</w:t>
      </w:r>
    </w:p>
    <w:p>
      <w:pPr>
        <w:spacing w:before="0" w:after="0" w:line="408" w:lineRule="exact"/>
        <w:ind w:left="0" w:right="0" w:firstLine="576"/>
        <w:jc w:val="left"/>
      </w:pPr>
      <w:r>
        <w:rPr/>
        <w:t xml:space="preserve">By Senator MacEwen</w:t>
      </w:r>
    </w:p>
    <w:p>
      <w:pPr>
        <w:jc w:val="right"/>
      </w:pPr>
      <w:r>
        <w:rPr>
          <w:b/>
        </w:rPr>
        <w:t xml:space="preserve">NOT ADOPTED 02/29/2024</w:t>
      </w:r>
    </w:p>
    <w:p>
      <w:pPr>
        <w:spacing w:before="0" w:after="0" w:line="408" w:lineRule="exact"/>
        <w:ind w:left="0" w:right="0" w:firstLine="576"/>
        <w:jc w:val="left"/>
      </w:pPr>
      <w:r>
        <w:rPr/>
        <w:t xml:space="preserve">On page 28, after line 15,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15</w:instrText>
      </w:r>
      <w:r/>
      <w:r>
        <w:rPr>
          <w:b/>
        </w:rPr>
        <w:fldChar w:fldCharType="end"/>
      </w:r>
      <w:r>
        <w:t xml:space="preserve">  </w:t>
      </w:r>
      <w:r>
        <w:rPr/>
        <w:t xml:space="preserve">RCW </w:t>
      </w:r>
      <w:r>
        <w:t xml:space="preserve">82</w:t>
      </w:r>
      <w:r>
        <w:rPr/>
        <w:t xml:space="preserve">.</w:t>
      </w:r>
      <w:r>
        <w:t xml:space="preserve">16</w:t>
      </w:r>
      <w:r>
        <w:rPr/>
        <w:t xml:space="preserve">.</w:t>
      </w:r>
      <w:r>
        <w:t xml:space="preserve">020</w:t>
      </w:r>
      <w:r>
        <w:rPr/>
        <w:t xml:space="preserve"> and 2017 3rd sp.s. c 10 s 14 are each amended to read as follows:</w:t>
      </w:r>
    </w:p>
    <w:p>
      <w:pPr>
        <w:spacing w:before="0" w:after="0" w:line="408" w:lineRule="exact"/>
        <w:ind w:left="0" w:right="0" w:firstLine="576"/>
        <w:jc w:val="left"/>
      </w:pPr>
      <w:r>
        <w:rPr/>
        <w:t xml:space="preserve">(1) There is levied and collected from every person a tax for the act or privilege of engaging within this state in any one or more of the businesses herein mentioned. The tax is equal to the gross income of the business, multiplied by the rate set out after the business, as follows:</w:t>
      </w:r>
    </w:p>
    <w:p>
      <w:pPr>
        <w:spacing w:before="0" w:after="0" w:line="408" w:lineRule="exact"/>
        <w:ind w:left="0" w:right="0" w:firstLine="576"/>
        <w:jc w:val="left"/>
      </w:pPr>
      <w:r>
        <w:rPr/>
        <w:t xml:space="preserve">(a) Express, sewerage collection, and telegraph businesses: Three and six-tenths percent;</w:t>
      </w:r>
    </w:p>
    <w:p>
      <w:pPr>
        <w:spacing w:before="0" w:after="0" w:line="408" w:lineRule="exact"/>
        <w:ind w:left="0" w:right="0" w:firstLine="576"/>
        <w:jc w:val="left"/>
      </w:pPr>
      <w:r>
        <w:rPr/>
        <w:t xml:space="preserve">(b) Light and power business: Three and sixty-two one-hundredths percent;</w:t>
      </w:r>
    </w:p>
    <w:p>
      <w:pPr>
        <w:spacing w:before="0" w:after="0" w:line="408" w:lineRule="exact"/>
        <w:ind w:left="0" w:right="0" w:firstLine="576"/>
        <w:jc w:val="left"/>
      </w:pPr>
      <w:r>
        <w:rPr/>
        <w:t xml:space="preserve">(c) Gas distribution business: Three and six-tenths percent;</w:t>
      </w:r>
    </w:p>
    <w:p>
      <w:pPr>
        <w:spacing w:before="0" w:after="0" w:line="408" w:lineRule="exact"/>
        <w:ind w:left="0" w:right="0" w:firstLine="576"/>
        <w:jc w:val="left"/>
      </w:pPr>
      <w:r>
        <w:rPr/>
        <w:t xml:space="preserve">(d) Urban transportation business: Six-tenths of one percent;</w:t>
      </w:r>
    </w:p>
    <w:p>
      <w:pPr>
        <w:spacing w:before="0" w:after="0" w:line="408" w:lineRule="exact"/>
        <w:ind w:left="0" w:right="0" w:firstLine="576"/>
        <w:jc w:val="left"/>
      </w:pPr>
      <w:r>
        <w:rPr/>
        <w:t xml:space="preserve">(e) Vessels under sixty-five feet in length, except tugboats, operating upon the waters within the state: Six-tenths of one percent;</w:t>
      </w:r>
    </w:p>
    <w:p>
      <w:pPr>
        <w:spacing w:before="0" w:after="0" w:line="408" w:lineRule="exact"/>
        <w:ind w:left="0" w:right="0" w:firstLine="576"/>
        <w:jc w:val="left"/>
      </w:pPr>
      <w:r>
        <w:rPr/>
        <w:t xml:space="preserve">(f) Motor transportation, railroad, railroad car, and tugboat businesses, and all public service businesses other than ones mentioned above: One and eight-tenths of one percent;</w:t>
      </w:r>
    </w:p>
    <w:p>
      <w:pPr>
        <w:spacing w:before="0" w:after="0" w:line="408" w:lineRule="exact"/>
        <w:ind w:left="0" w:right="0" w:firstLine="576"/>
        <w:jc w:val="left"/>
      </w:pPr>
      <w:r>
        <w:rPr/>
        <w:t xml:space="preserve">(g) Water distribution business: Four and seven-tenths percent;</w:t>
      </w:r>
    </w:p>
    <w:p>
      <w:pPr>
        <w:spacing w:before="0" w:after="0" w:line="408" w:lineRule="exact"/>
        <w:ind w:left="0" w:right="0" w:firstLine="576"/>
        <w:jc w:val="left"/>
      </w:pPr>
      <w:r>
        <w:rPr/>
        <w:t xml:space="preserve">(h) Log transportation business: One and twenty-eight one- hundredths percent. The reduced rate established in this subsection (1)(h) is not subject to the ten-year expiration provision in RCW 82.32.805(1)(a).</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w:t>
      </w:r>
    </w:p>
    <w:p>
      <w:pPr>
        <w:spacing w:before="0" w:after="0" w:line="408" w:lineRule="exact"/>
        <w:ind w:left="0" w:right="0" w:firstLine="576"/>
        <w:jc w:val="left"/>
      </w:pPr>
      <w:r>
        <w:rPr/>
        <w:t xml:space="preserve">(3) Twenty percent of the moneys collected under subsection (1) of this section on water distribution businesses and sixty percent of the moneys collected under subsection (1) of this section on sewerage collection businesses must be deposited in the education legacy trust account created in RCW 83.100.230 from July 1, 2013, through June 30, 2023, and thereafter in the public works assistance account created in RCW 43.155.050.</w:t>
      </w:r>
    </w:p>
    <w:p>
      <w:pPr>
        <w:spacing w:before="0" w:after="0" w:line="408" w:lineRule="exact"/>
        <w:ind w:left="0" w:right="0" w:firstLine="576"/>
        <w:jc w:val="left"/>
      </w:pPr>
      <w:r>
        <w:rPr>
          <w:u w:val="single"/>
        </w:rPr>
        <w:t xml:space="preserve">(4) Beginning July 1, 2025, an additional tax is imposed on any business that is a foreign-owned large combination utility, as the term "large combination utility" is defined in section 2 of this act, equal to the gross income of the business, multiplied by 1.75 percent. Moneys collected under this subsection must be deposited in the general fund and must be expended for a utility rebate program.</w:t>
      </w:r>
      <w:r>
        <w:rPr/>
        <w:t xml:space="preserve">"</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28, line 29, after "80.28.110," strike "and 80.24.010" and insert "80.24.010, and 82.16.020"</w:t>
      </w:r>
    </w:p>
    <w:p>
      <w:pPr>
        <w:spacing w:before="0" w:after="0" w:line="408" w:lineRule="exact"/>
        <w:ind w:left="0" w:right="0" w:firstLine="576"/>
        <w:jc w:val="left"/>
      </w:pPr>
      <w:r>
        <w:rPr>
          <w:u w:val="single"/>
        </w:rPr>
        <w:t xml:space="preserve">EFFECT:</w:t>
      </w:r>
      <w:r>
        <w:rPr/>
        <w:t xml:space="preserve"> Imposes an additional public utility tax equal to 1.75 percent on any foreign-owned large combination utility. Deposits proceeds into the general fund to be spent for a utility rebate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a129e1dcef4ec8" /></Relationships>
</file>