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4484d9bde24fa2" /></Relationships>
</file>

<file path=word/document.xml><?xml version="1.0" encoding="utf-8"?>
<w:document xmlns:w="http://schemas.openxmlformats.org/wordprocessingml/2006/main">
  <w:body>
    <w:p>
      <w:r>
        <w:rPr>
          <w:b/>
        </w:rPr>
        <w:r>
          <w:rPr/>
          <w:t xml:space="preserve">1599</w:t>
        </w:r>
      </w:r>
      <w:r>
        <w:rPr>
          <w:b/>
        </w:rPr>
        <w:t xml:space="preserve"> </w:t>
        <w:t xml:space="preserve">AMS</w:t>
      </w:r>
      <w:r>
        <w:rPr>
          <w:b/>
        </w:rPr>
        <w:t xml:space="preserve"> </w:t>
        <w:r>
          <w:rPr/>
          <w:t xml:space="preserve">LAW</w:t>
        </w:r>
      </w:r>
      <w:r>
        <w:rPr>
          <w:b/>
        </w:rPr>
        <w:t xml:space="preserve"> </w:t>
        <w:r>
          <w:rPr/>
          <w:t xml:space="preserve">S2712.1</w:t>
        </w:r>
      </w:r>
      <w:r>
        <w:rPr>
          <w:b/>
        </w:rPr>
        <w:t xml:space="preserve"> - NOT FOR FLOOR USE</w:t>
      </w:r>
    </w:p>
    <w:p>
      <w:pPr>
        <w:ind w:left="0" w:right="0" w:firstLine="576"/>
      </w:pPr>
    </w:p>
    <w:p>
      <w:pPr>
        <w:spacing w:before="480" w:after="0" w:line="408" w:lineRule="exact"/>
      </w:pPr>
      <w:r>
        <w:rPr>
          <w:b/>
          <w:u w:val="single"/>
        </w:rPr>
        <w:t xml:space="preserve">HB 1599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2018 c 201 s 3028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 </w:t>
      </w:r>
      <w:r>
        <w:t>((</w:t>
      </w:r>
      <w:r>
        <w:rPr>
          <w:strike/>
        </w:rPr>
        <w:t xml:space="preserve">and</w:t>
      </w:r>
      <w:r>
        <w:t>))</w:t>
      </w:r>
    </w:p>
    <w:p>
      <w:pPr>
        <w:spacing w:before="0" w:after="0" w:line="408" w:lineRule="exact"/>
        <w:ind w:left="0" w:right="0" w:firstLine="576"/>
        <w:jc w:val="left"/>
      </w:pPr>
      <w:r>
        <w:rPr/>
        <w:t xml:space="preserve">(h) Service providers authorized to receive such information by resource management services</w:t>
      </w:r>
      <w:r>
        <w:rPr>
          <w:u w:val="single"/>
        </w:rPr>
        <w:t xml:space="preserve">; and</w:t>
      </w:r>
    </w:p>
    <w:p>
      <w:pPr>
        <w:spacing w:before="0" w:after="0" w:line="408" w:lineRule="exact"/>
        <w:ind w:left="0" w:right="0" w:firstLine="576"/>
        <w:jc w:val="left"/>
      </w:pPr>
      <w:r>
        <w:rPr>
          <w:u w:val="single"/>
        </w:rPr>
        <w:t xml:space="preserve">(i) The Washington state patrol firearms background division to conduct background checks for processing and purchasing firearms, concealed pistol licenses, alien firearms licenses, firearm rights restoration petitions under chapter 9.41 RCW, and release of firearms from evidence, including appeals of denial</w:t>
      </w:r>
      <w:r>
        <w:rPr/>
        <w:t xml:space="preserve">.</w:t>
      </w:r>
    </w:p>
    <w:p>
      <w:pPr>
        <w:spacing w:before="0" w:after="0" w:line="408" w:lineRule="exact"/>
        <w:ind w:left="0" w:right="0" w:firstLine="576"/>
        <w:jc w:val="left"/>
      </w:pPr>
      <w:r>
        <w:rPr/>
        <w:t xml:space="preserve">(2) The authority shall adopt rules to implement this section."</w:t>
      </w:r>
    </w:p>
    <w:p>
      <w:pPr>
        <w:spacing w:before="480" w:after="0" w:line="408" w:lineRule="exact"/>
      </w:pPr>
      <w:r>
        <w:rPr>
          <w:b/>
          <w:u w:val="single"/>
        </w:rPr>
        <w:t xml:space="preserve">HB 1599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04/06/2023</w:t>
      </w:r>
    </w:p>
    <w:p>
      <w:pPr>
        <w:spacing w:before="0" w:after="0" w:line="408" w:lineRule="exact"/>
        <w:ind w:left="0" w:right="0" w:firstLine="576"/>
        <w:jc w:val="left"/>
      </w:pPr>
      <w:r>
        <w:rPr/>
        <w:t xml:space="preserve">On page 1, line 2 of the title, after "checks;" strike the remainder of the title and insert "and amending RCW 71.05.620."</w:t>
      </w:r>
    </w:p>
    <w:p>
      <w:pPr>
        <w:spacing w:before="0" w:after="0" w:line="408" w:lineRule="exact"/>
        <w:ind w:left="0" w:right="0" w:firstLine="576"/>
        <w:jc w:val="left"/>
      </w:pPr>
      <w:r>
        <w:rPr>
          <w:u w:val="single"/>
        </w:rPr>
        <w:t xml:space="preserve">EFFECT:</w:t>
      </w:r>
      <w:r>
        <w:rPr/>
        <w:t xml:space="preserve"> Allows the Washington state patrol firearms background division to access files and records of involuntary treatment act court proceedings to conduct background checks for firearm rights restoration petitions.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7a4bdc3104bcf" /></Relationships>
</file>