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82bbf312cb46c2" /></Relationships>
</file>

<file path=word/document.xml><?xml version="1.0" encoding="utf-8"?>
<w:document xmlns:w="http://schemas.openxmlformats.org/wordprocessingml/2006/main">
  <w:body>
    <w:p>
      <w:r>
        <w:rPr>
          <w:b/>
        </w:rPr>
        <w:r>
          <w:rPr/>
          <w:t xml:space="preserve">1804-S</w:t>
        </w:r>
      </w:r>
      <w:r>
        <w:rPr>
          <w:b/>
        </w:rPr>
        <w:t xml:space="preserve"> </w:t>
        <w:t xml:space="preserve">AMS</w:t>
      </w:r>
      <w:r>
        <w:rPr>
          <w:b/>
        </w:rPr>
        <w:t xml:space="preserve"> </w:t>
        <w:r>
          <w:rPr/>
          <w:t xml:space="preserve">WM</w:t>
        </w:r>
      </w:r>
      <w:r>
        <w:rPr>
          <w:b/>
        </w:rPr>
        <w:t xml:space="preserve"> </w:t>
        <w:r>
          <w:rPr/>
          <w:t xml:space="preserve">S2310.1</w:t>
        </w:r>
      </w:r>
      <w:r>
        <w:rPr>
          <w:b/>
        </w:rPr>
        <w:t xml:space="preserve"> - NOT FOR FLOOR USE</w:t>
      </w:r>
    </w:p>
    <w:p>
      <w:pPr>
        <w:ind w:left="0" w:right="0" w:firstLine="576"/>
      </w:pPr>
      <w:r>
        <w:rPr/>
        <w:t xml:space="preserve"> </w:t>
      </w:r>
    </w:p>
    <w:p>
      <w:pPr>
        <w:spacing w:before="480" w:after="0" w:line="408" w:lineRule="exact"/>
      </w:pPr>
      <w:r>
        <w:rPr>
          <w:b/>
          <w:u w:val="single"/>
        </w:rPr>
        <w:t xml:space="preserve">SHB 1804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 or other political subdivisions, or retired or disabled employees of tribal governments</w:t>
      </w:r>
      <w:r>
        <w:t>))</w:t>
      </w:r>
      <w:r>
        <w:rPr/>
        <w:t xml:space="preserve"> </w:t>
      </w:r>
      <w:r>
        <w:rPr>
          <w:u w:val="single"/>
        </w:rPr>
        <w:t xml:space="preserve">employer groups</w:t>
      </w:r>
      <w:r>
        <w:rPr/>
        <w:t xml:space="preserve">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employer groups whose contractual agreement with the authority terminates may continue their participation in insurance plans and contracts after the contractual agreement is terminated. The retired or disabled employees of employer groups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Employer groups that enter into a contractual agreement with the authority after the effective date of this section and whose contractual agreement with the authority is subsequently terminated, shall make a one-time payment as calculated in subsection (2) of this section to the authority for each of the employer group's retired or disabled employees who continue their participation in insurance plans and contracts under RCW 41.05.080(1)(a)(ii).</w:t>
      </w:r>
    </w:p>
    <w:p>
      <w:pPr>
        <w:spacing w:before="0" w:after="0" w:line="408" w:lineRule="exact"/>
        <w:ind w:left="0" w:right="0" w:firstLine="576"/>
        <w:jc w:val="left"/>
      </w:pPr>
      <w:r>
        <w:rPr/>
        <w:t xml:space="preserve">(2) For each of the employer group's retired or disabled employees who will be continuing their participation, the authority shall determine the one-time payment amount by calculating the difference in cost between the rate charged to retired or disabled employees under RCW 41.05.080(2) and the actuarially determined value of the medical benefits for retired and disabled employees who are not eligible for parts A and B of medicare, and then multiplying that difference by the number of months until the retired or disabled employee would become eligible for medicare.</w:t>
      </w:r>
    </w:p>
    <w:p>
      <w:pPr>
        <w:spacing w:before="0" w:after="0" w:line="408" w:lineRule="exact"/>
        <w:ind w:left="0" w:right="0" w:firstLine="576"/>
        <w:jc w:val="left"/>
      </w:pPr>
      <w:r>
        <w:rPr/>
        <w:t xml:space="preserve">(3) Employer groups shall not be entitled to any refund of the amount paid to the authority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retired or disabled employee whose participation in insurance plans or contracts under RCW 41.05.080(1)(a)(i) ended due to the termination of the contractual agreement between the authority and an employer group on or before January 1, 2023, must be allowed to return and participate in insurance plans and contracts as described in RCW 41.05.080(1)(a)(ii)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1804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04/10/2023</w:t>
      </w:r>
    </w:p>
    <w:p>
      <w:pPr>
        <w:spacing w:before="0" w:after="0" w:line="408" w:lineRule="exact"/>
        <w:ind w:left="0" w:right="0" w:firstLine="576"/>
        <w:jc w:val="left"/>
      </w:pPr>
      <w:r>
        <w:rPr/>
        <w:t xml:space="preserve">On page 1, line 3 of the title, after "subdivisions;" strike the remainder of the title and insert "amending RCW 41.05.080; adding new sections to chapter 41.05 RCW; and declaring an emergency."</w:t>
      </w:r>
    </w:p>
    <w:p>
      <w:pPr>
        <w:spacing w:before="0" w:after="0" w:line="408" w:lineRule="exact"/>
        <w:ind w:left="0" w:right="0" w:firstLine="576"/>
        <w:jc w:val="left"/>
      </w:pPr>
      <w:r>
        <w:rPr>
          <w:u w:val="single"/>
        </w:rPr>
        <w:t xml:space="preserve">EFFECT:</w:t>
      </w:r>
      <w:r>
        <w:rPr/>
        <w:t xml:space="preserve"> Clarifies provisions requiring a political subdivision that ceases participating in PEBB to pay an actuarial equivalent of the cost of continuing retiree coverage for premedicare eligible employees, including:</w:t>
      </w:r>
    </w:p>
    <w:p>
      <w:pPr>
        <w:spacing w:before="0" w:after="0" w:line="408" w:lineRule="exact"/>
        <w:ind w:left="0" w:right="0" w:firstLine="576"/>
        <w:jc w:val="left"/>
      </w:pPr>
      <w:r>
        <w:rPr/>
        <w:t xml:space="preserve">(1) Specifies that a one-time lump sum payment must be made by an employer group that leaves PEBB benefits to cover implicit subsidy costs of nonmedicare retirees who will continue to be covered.</w:t>
      </w:r>
    </w:p>
    <w:p>
      <w:pPr>
        <w:spacing w:before="0" w:after="0" w:line="408" w:lineRule="exact"/>
        <w:ind w:left="0" w:right="0" w:firstLine="576"/>
        <w:jc w:val="left"/>
      </w:pPr>
      <w:r>
        <w:rPr/>
        <w:t xml:space="preserve">(2) Provides that the lump sum payment process apply prospectively to any groups that join PEBB after the effective date of the bill.</w:t>
      </w:r>
    </w:p>
    <w:p>
      <w:pPr>
        <w:spacing w:before="0" w:after="0" w:line="408" w:lineRule="exact"/>
        <w:ind w:left="0" w:right="0" w:firstLine="576"/>
        <w:jc w:val="left"/>
      </w:pPr>
      <w:r>
        <w:rPr/>
        <w:t xml:space="preserve">(3) Expressly provides no refund of payments will ever occur to the employer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fb2b0a91e4834" /></Relationships>
</file>