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21153615b49df" /></Relationships>
</file>

<file path=word/document.xml><?xml version="1.0" encoding="utf-8"?>
<w:document xmlns:w="http://schemas.openxmlformats.org/wordprocessingml/2006/main">
  <w:body>
    <w:p>
      <w:r>
        <w:rPr>
          <w:b/>
        </w:rPr>
        <w:r>
          <w:rPr/>
          <w:t xml:space="preserve">2022-S2</w:t>
        </w:r>
      </w:r>
      <w:r>
        <w:rPr>
          <w:b/>
        </w:rPr>
        <w:t xml:space="preserve"> </w:t>
        <w:t xml:space="preserve">AMS</w:t>
      </w:r>
      <w:r>
        <w:rPr>
          <w:b/>
        </w:rPr>
        <w:t xml:space="preserve"> </w:t>
        <w:r>
          <w:rPr/>
          <w:t xml:space="preserve">CONW</w:t>
        </w:r>
      </w:r>
      <w:r>
        <w:rPr>
          <w:b/>
        </w:rPr>
        <w:t xml:space="preserve"> </w:t>
        <w:r>
          <w:rPr/>
          <w:t xml:space="preserve">S5288.1</w:t>
        </w:r>
      </w:r>
      <w:r>
        <w:rPr>
          <w:b/>
        </w:rPr>
        <w:t xml:space="preserve"> - NOT FOR FLOOR USE</w:t>
      </w:r>
    </w:p>
    <w:p>
      <w:pPr>
        <w:ind w:left="0" w:right="0" w:firstLine="576"/>
      </w:pPr>
    </w:p>
    <w:p>
      <w:pPr>
        <w:spacing w:before="480" w:after="0" w:line="408" w:lineRule="exact"/>
      </w:pPr>
      <w:r>
        <w:rPr>
          <w:b/>
          <w:u w:val="single"/>
        </w:rPr>
        <w:t xml:space="preserve">2SHB 2022</w:t>
      </w:r>
      <w:r>
        <w:t xml:space="preserve"> -</w:t>
      </w:r>
      <w:r>
        <w:t xml:space="preserve"> </w:t>
        <w:t xml:space="preserve">S AMD</w:t>
      </w:r>
      <w:r>
        <w:t xml:space="preserve"> </w:t>
      </w:r>
      <w:r>
        <w:rPr>
          <w:b/>
        </w:rPr>
        <w:t xml:space="preserve">709</w:t>
      </w:r>
    </w:p>
    <w:p>
      <w:pPr>
        <w:spacing w:before="0" w:after="0" w:line="408" w:lineRule="exact"/>
        <w:ind w:left="0" w:right="0" w:firstLine="576"/>
        <w:jc w:val="left"/>
      </w:pPr>
      <w:r>
        <w:rPr/>
        <w:t xml:space="preserve">By Senator Conway</w:t>
      </w:r>
    </w:p>
    <w:p>
      <w:pPr>
        <w:jc w:val="right"/>
      </w:pPr>
      <w:r>
        <w:rPr>
          <w:b/>
        </w:rPr>
        <w:t xml:space="preserve">PULLED 02/23/2024</w:t>
      </w:r>
    </w:p>
    <w:p>
      <w:pPr>
        <w:spacing w:before="0" w:after="0" w:line="408" w:lineRule="exact"/>
        <w:ind w:left="0" w:right="0" w:firstLine="576"/>
        <w:jc w:val="left"/>
      </w:pPr>
      <w:r>
        <w:rPr/>
        <w:t xml:space="preserve">On page 12, line 7, after "Issue" strike all material through "time" and insert "street closure permits with consideration for sufficient time, as defined by the permit applicant,"</w:t>
      </w:r>
    </w:p>
    <w:p>
      <w:pPr>
        <w:spacing w:before="0" w:after="0" w:line="408" w:lineRule="exact"/>
        <w:ind w:left="0" w:right="0" w:firstLine="576"/>
        <w:jc w:val="left"/>
      </w:pPr>
      <w:r>
        <w:rPr/>
        <w:t xml:space="preserve">On page 12, line 9, after "(c)" strike "Provide" and insert "Develop permitting procedures that provide"</w:t>
      </w:r>
    </w:p>
    <w:p>
      <w:pPr>
        <w:spacing w:before="0" w:after="0" w:line="408" w:lineRule="exact"/>
        <w:ind w:left="0" w:right="0" w:firstLine="576"/>
        <w:jc w:val="left"/>
      </w:pPr>
      <w:r>
        <w:rPr>
          <w:u w:val="single"/>
        </w:rPr>
        <w:t xml:space="preserve">EFFECT:</w:t>
      </w:r>
      <w:r>
        <w:rPr/>
        <w:t xml:space="preserve"> Removes the requirement that a local government in which a tower crane is located issue permits in a timely manner allowing for sufficient time to safely conduct assembly, disassembly, or reconfiguration and instead provides that local governments must issue street closure permits with consideration for sufficient time, as defined by the permit applicant, to safely conduct assembly, disassembly, or reconfiguration.</w:t>
      </w:r>
    </w:p>
    <w:p>
      <w:pPr>
        <w:spacing w:before="0" w:after="0" w:line="408" w:lineRule="exact"/>
        <w:ind w:left="0" w:right="0" w:firstLine="576"/>
        <w:jc w:val="left"/>
      </w:pPr>
      <w:r>
        <w:rPr/>
        <w:t xml:space="preserve">Modifies the requirement that local governments provide notice to residents within the assembly/disassembly work zone so that local governments are required to develop permitting procedures that provide notice to residents within the assembly/disassembly work zone.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ee72fadfb47ef" /></Relationships>
</file>