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e1cea13024da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S5544.1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30, after "</w:t>
      </w:r>
      <w:r>
        <w:rPr>
          <w:u w:val="single"/>
        </w:rPr>
        <w:t xml:space="preserve">inoperable</w:t>
      </w:r>
      <w:r>
        <w:rPr/>
        <w:t xml:space="preserve">" insert "</w:t>
      </w:r>
      <w:r>
        <w:rPr>
          <w:u w:val="single"/>
        </w:rPr>
        <w:t xml:space="preserve">or data stored in compliance with this act is hacked, corrupted, or damaged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it is not a violation of the licensing requirements related to data retention if the data stored in compliance with this act is hacked, corrupted, or damaged through no fault of the dealer.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a697b869d4eb6" /></Relationships>
</file>