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6aaa1fb214997" /></Relationships>
</file>

<file path=word/document.xml><?xml version="1.0" encoding="utf-8"?>
<w:document xmlns:w="http://schemas.openxmlformats.org/wordprocessingml/2006/main">
  <w:body>
    <w:p>
      <w:r>
        <w:rPr>
          <w:b/>
        </w:rPr>
        <w:r>
          <w:rPr/>
          <w:t xml:space="preserve">2118-S.E</w:t>
        </w:r>
      </w:r>
      <w:r>
        <w:rPr>
          <w:b/>
        </w:rPr>
        <w:t xml:space="preserve"> </w:t>
        <w:t xml:space="preserve">AMS</w:t>
      </w:r>
      <w:r>
        <w:rPr>
          <w:b/>
        </w:rPr>
        <w:t xml:space="preserve"> </w:t>
        <w:r>
          <w:rPr/>
          <w:t xml:space="preserve">FORT</w:t>
        </w:r>
      </w:r>
      <w:r>
        <w:rPr>
          <w:b/>
        </w:rPr>
        <w:t xml:space="preserve"> </w:t>
        <w:r>
          <w:rPr/>
          <w:t xml:space="preserve">S5576.1</w:t>
        </w:r>
      </w:r>
      <w:r>
        <w:rPr>
          <w:b/>
        </w:rPr>
        <w:t xml:space="preserve"> - NOT FOR FLOOR USE</w:t>
      </w:r>
    </w:p>
    <w:p>
      <w:pPr>
        <w:ind w:left="0" w:right="0" w:firstLine="576"/>
      </w:pPr>
    </w:p>
    <w:p>
      <w:pPr>
        <w:spacing w:before="480" w:after="0" w:line="408" w:lineRule="exact"/>
      </w:pPr>
      <w:r>
        <w:rPr>
          <w:b/>
          <w:u w:val="single"/>
        </w:rPr>
        <w:t xml:space="preserve">ESHB 2118</w:t>
      </w:r>
      <w:r>
        <w:t xml:space="preserve"> -</w:t>
      </w:r>
      <w:r>
        <w:t xml:space="preserve"> </w:t>
        <w:t xml:space="preserve">S AMD</w:t>
      </w:r>
      <w:r>
        <w:t xml:space="preserve"> </w:t>
      </w:r>
      <w:r>
        <w:rPr>
          <w:b/>
        </w:rPr>
        <w:t xml:space="preserve">787</w:t>
      </w:r>
    </w:p>
    <w:p>
      <w:pPr>
        <w:spacing w:before="0" w:after="0" w:line="408" w:lineRule="exact"/>
        <w:ind w:left="0" w:right="0" w:firstLine="576"/>
        <w:jc w:val="left"/>
      </w:pPr>
      <w:r>
        <w:rPr/>
        <w:t xml:space="preserve">By Senator Fortunato</w:t>
      </w:r>
    </w:p>
    <w:p>
      <w:pPr>
        <w:jc w:val="right"/>
      </w:pPr>
      <w:r>
        <w:rPr>
          <w:b/>
        </w:rPr>
        <w:t xml:space="preserve">PULLED 02/27/2024</w:t>
      </w:r>
    </w:p>
    <w:p>
      <w:pPr>
        <w:spacing w:before="0" w:after="0" w:line="408" w:lineRule="exact"/>
        <w:ind w:left="0" w:right="0" w:firstLine="576"/>
        <w:jc w:val="left"/>
      </w:pPr>
      <w:r>
        <w:rPr/>
        <w:t xml:space="preserve">On page 8, after line 18, insert the following:</w:t>
      </w:r>
    </w:p>
    <w:p>
      <w:pPr>
        <w:spacing w:before="0" w:after="0" w:line="408" w:lineRule="exact"/>
        <w:ind w:left="0" w:right="0" w:firstLine="576"/>
        <w:jc w:val="left"/>
      </w:pPr>
      <w:r>
        <w:rPr/>
        <w:t xml:space="preserve">"</w:t>
      </w:r>
      <w:r>
        <w:rPr>
          <w:u w:val="single"/>
        </w:rPr>
        <w:t xml:space="preserve">(22) Any dealer who is unable to meet the requirements of subsections (6) and (9) through (15) of this section due to financial constraints, who subsequently must close his or her business due to these financial constraints, shall be reimbursed at a rate of three times the dealer's gross sales of the previous fiscal year to be paid from the firearm dealer's closure assistance account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FIREARM DEALER'S CLOSURE ASSISTANCE ACCOUNT.</w:t>
      </w:r>
    </w:p>
    <w:p>
      <w:pPr>
        <w:spacing w:before="0" w:after="0" w:line="408" w:lineRule="exact"/>
        <w:ind w:left="0" w:right="0" w:firstLine="576"/>
        <w:jc w:val="left"/>
      </w:pPr>
      <w:r>
        <w:rPr/>
        <w:t xml:space="preserve">(1) The firearm dealer's closure assistance account is created in the custody of the state treasurer. All transfers and appropriations by the legislature, repayments, private contributions, and all other sources must be deposited into the account. Expenditures from the account may only be used to reimburse firearm dealers who are unable to meet the requirements of section 1 (6) and (9) through (15) of this act due to financial constraints who subsequently must close their businesses due to these financial constraints. The account is subject to allotment procedures under chapter 43.88 RCW, but an appropriation is not required for expenditures. Only the attorney general's designee may authorize expenditures from the account.</w:t>
      </w:r>
    </w:p>
    <w:p>
      <w:pPr>
        <w:spacing w:before="0" w:after="0" w:line="408" w:lineRule="exact"/>
        <w:ind w:left="0" w:right="0" w:firstLine="576"/>
        <w:jc w:val="left"/>
      </w:pPr>
      <w:r>
        <w:rPr/>
        <w:t xml:space="preserve">(2) Administrative costs associated with the application, distribution, and other program activities of the attorney general's office in administering this account may not exceed 20 percent of the annual funds available for firearm dealer's closure assistance. Reappropriations must not be included in the calculation of the annual funds available for determining the administrative costs."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2118</w:t>
      </w:r>
      <w:r>
        <w:t xml:space="preserve"> -</w:t>
      </w:r>
      <w:r>
        <w:t xml:space="preserve"> </w:t>
        <w:t xml:space="preserve">S AMD</w:t>
      </w:r>
      <w:r>
        <w:t xml:space="preserve"> </w:t>
      </w:r>
      <w:r>
        <w:rPr>
          <w:b/>
        </w:rPr>
        <w:t xml:space="preserve">787</w:t>
      </w:r>
    </w:p>
    <w:p>
      <w:pPr>
        <w:spacing w:before="0" w:after="0" w:line="408" w:lineRule="exact"/>
        <w:ind w:left="0" w:right="0" w:firstLine="576"/>
        <w:jc w:val="left"/>
      </w:pPr>
      <w:r>
        <w:rPr/>
        <w:t xml:space="preserve">By Senator Fortunato</w:t>
      </w:r>
    </w:p>
    <w:p>
      <w:pPr>
        <w:jc w:val="right"/>
      </w:pPr>
      <w:r>
        <w:rPr>
          <w:b/>
        </w:rPr>
        <w:t xml:space="preserve">PULLED 02/27/2024</w:t>
      </w:r>
    </w:p>
    <w:p>
      <w:pPr>
        <w:spacing w:before="0" w:after="0" w:line="408" w:lineRule="exact"/>
        <w:ind w:left="0" w:right="0" w:firstLine="576"/>
        <w:jc w:val="left"/>
      </w:pPr>
      <w:r>
        <w:rPr/>
        <w:t xml:space="preserve">On page 1, line 3 of the title, after "9.41.110;" insert "adding a new section to chapter 43.79 RCW;"</w:t>
      </w:r>
    </w:p>
    <w:p>
      <w:pPr>
        <w:spacing w:before="0" w:after="0" w:line="408" w:lineRule="exact"/>
        <w:ind w:left="0" w:right="0" w:firstLine="576"/>
        <w:jc w:val="left"/>
      </w:pPr>
      <w:r>
        <w:rPr>
          <w:u w:val="single"/>
        </w:rPr>
        <w:t xml:space="preserve">EFFECT:</w:t>
      </w:r>
      <w:r>
        <w:rPr/>
        <w:t xml:space="preserve"> Requires the State to reimburse firearm dealers who are unable to meet the requirements of the act due to financial constraints, who are subsequently forced to close his or her business due to these financial constraints, at a rate of three times the dealer's gross sales of the previous fiscal year.</w:t>
      </w:r>
    </w:p>
    <w:p>
      <w:pPr>
        <w:spacing w:before="0" w:after="0" w:line="408" w:lineRule="exact"/>
        <w:ind w:left="0" w:right="0" w:firstLine="576"/>
        <w:jc w:val="left"/>
      </w:pPr>
      <w:r>
        <w:rPr/>
        <w:t xml:space="preserve">Creates the firearm dealer's closure assistance account within the state general fund.</w:t>
      </w:r>
    </w:p>
    <w:p>
      <w:pPr>
        <w:spacing w:before="0" w:after="0" w:line="408" w:lineRule="exact"/>
        <w:ind w:left="0" w:right="0" w:firstLine="576"/>
        <w:jc w:val="left"/>
      </w:pPr>
      <w:r>
        <w:rPr/>
        <w:t xml:space="preserve">Requires reimbursements to firearm dealers forced to close their businesses due to financial constraints of complying with the requirements of this act be paid from the state general fund firearm dealer's closure assistance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20897beede4781" /></Relationships>
</file>