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11b41f6404279" /></Relationships>
</file>

<file path=word/document.xml><?xml version="1.0" encoding="utf-8"?>
<w:document xmlns:w="http://schemas.openxmlformats.org/wordprocessingml/2006/main">
  <w:body>
    <w:p>
      <w:r>
        <w:rPr>
          <w:b/>
        </w:rPr>
        <w:r>
          <w:rPr/>
          <w:t xml:space="preserve">2153-S.E</w:t>
        </w:r>
      </w:r>
      <w:r>
        <w:rPr>
          <w:b/>
        </w:rPr>
        <w:t xml:space="preserve"> </w:t>
        <w:t xml:space="preserve">AMS</w:t>
      </w:r>
      <w:r>
        <w:rPr>
          <w:b/>
        </w:rPr>
        <w:t xml:space="preserve"> </w:t>
        <w:r>
          <w:rPr/>
          <w:t xml:space="preserve">TRAN</w:t>
        </w:r>
      </w:r>
      <w:r>
        <w:rPr>
          <w:b/>
        </w:rPr>
        <w:t xml:space="preserve"> </w:t>
        <w:r>
          <w:rPr/>
          <w:t xml:space="preserve">S5484.1</w:t>
        </w:r>
      </w:r>
      <w:r>
        <w:rPr>
          <w:b/>
        </w:rPr>
        <w:t xml:space="preserve"> - NOT FOR FLOOR USE</w:t>
      </w:r>
    </w:p>
    <w:p>
      <w:pPr>
        <w:ind w:left="0" w:right="0" w:firstLine="576"/>
      </w:pPr>
      <w:r>
        <w:rPr/>
        <w:t xml:space="preserve"> </w:t>
      </w:r>
    </w:p>
    <w:p>
      <w:pPr>
        <w:spacing w:before="480" w:after="0" w:line="408" w:lineRule="exact"/>
      </w:pPr>
      <w:r>
        <w:rPr>
          <w:b/>
          <w:u w:val="single"/>
        </w:rPr>
        <w:t xml:space="preserve">ESHB 2153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To facilitate the ability to track catalytic converters, the legislature further intends to require permanent marking of catalytic converters for the purpose of identifying the originating vehicle.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authorize licensed scrap metal businesses to purchase or sell junk vehicles or major component parts as defined in RCW 46.79.010.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2023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42 inches high with four-inch gaps; aluminum decking, bleachers, or risers; historical markers; statue plaques; grave markers and funeral vases; components of electric vehicle supply equipment made available for commercial or public use; or agricultural irrigation wheels, sprinkler heads, and pipes.</w:t>
      </w:r>
    </w:p>
    <w:p>
      <w:pPr>
        <w:spacing w:before="0" w:after="0" w:line="408" w:lineRule="exact"/>
        <w:ind w:left="0" w:right="0" w:firstLine="576"/>
        <w:jc w:val="left"/>
      </w:pPr>
      <w:r>
        <w:rPr/>
        <w:t xml:space="preserve">(4) "Engage in business" means conducting more than 12 transactions in a 12-month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w:t>
      </w:r>
      <w:r>
        <w:t>((</w:t>
      </w:r>
      <w:r>
        <w:rPr>
          <w:strike/>
        </w:rPr>
        <w:t xml:space="preserve">"Private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strike/>
        </w:rPr>
        <w:t xml:space="preserve">(9)</w:t>
      </w:r>
      <w:r>
        <w:t>))</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"Scrap metal processor" means a person with a current business license that conducts business from a permanent location,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"Scrap metal recycler" means a person with a current business license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"Scrap metal supplier" means a person with a current business license that is engaged in the business of purchasing or receiving </w:t>
      </w:r>
      <w:r>
        <w:t>((</w:t>
      </w:r>
      <w:r>
        <w:rPr>
          <w:strike/>
        </w:rPr>
        <w:t xml:space="preserve">private metal property or</w:t>
      </w:r>
      <w:r>
        <w:t>))</w:t>
      </w:r>
      <w:r>
        <w:rPr/>
        <w:t xml:space="preserve">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"Transaction" means a pledge, or the purchase of, or the trade of any item of </w:t>
      </w:r>
      <w:r>
        <w:t>((</w:t>
      </w:r>
      <w:r>
        <w:rPr>
          <w:strike/>
        </w:rPr>
        <w:t xml:space="preserve">private metal property or</w:t>
      </w:r>
      <w:r>
        <w:t>))</w:t>
      </w:r>
      <w:r>
        <w:rPr/>
        <w:t xml:space="preserve"> nonferrous metal property by a scrap metal business from a member of the general public. "Transaction" does not include donations or the purchase or receipt of </w:t>
      </w:r>
      <w:r>
        <w:t>((</w:t>
      </w:r>
      <w:r>
        <w:rPr>
          <w:strike/>
        </w:rPr>
        <w:t xml:space="preserve">private metal property or</w:t>
      </w:r>
      <w:r>
        <w:t>))</w:t>
      </w:r>
      <w:r>
        <w:rPr/>
        <w:t xml:space="preserve">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w:t>
      </w:r>
      <w:r>
        <w:t>((</w:t>
      </w:r>
      <w:r>
        <w:rPr>
          <w:strike/>
        </w:rPr>
        <w:t xml:space="preserve">private metal property or</w:t>
      </w:r>
      <w:r>
        <w:t>))</w:t>
      </w:r>
      <w:r>
        <w:rPr/>
        <w:t xml:space="preserve">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(f) A description of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w:t>
      </w:r>
      <w:r>
        <w:t>((</w:t>
      </w:r>
      <w:r>
        <w:rPr>
          <w:strike/>
        </w:rPr>
        <w:t xml:space="preserve">private metal property or</w:t>
      </w:r>
      <w:r>
        <w:t>))</w:t>
      </w:r>
      <w:r>
        <w:rPr/>
        <w:t xml:space="preserve">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t>))</w:t>
      </w:r>
      <w:r>
        <w:rPr/>
        <w:t xml:space="preserve">.</w:t>
      </w:r>
    </w:p>
    <w:p>
      <w:pPr>
        <w:spacing w:before="0" w:after="0" w:line="408" w:lineRule="exact"/>
        <w:ind w:left="0" w:right="0" w:firstLine="576"/>
        <w:jc w:val="left"/>
      </w:pPr>
      <w:r>
        <w:rPr/>
        <w:t xml:space="preserve">(2) For every transaction that involves </w:t>
      </w:r>
      <w:r>
        <w:t>((</w:t>
      </w:r>
      <w:r>
        <w:rPr>
          <w:strike/>
        </w:rPr>
        <w:t xml:space="preserve">private metal property or</w:t>
      </w:r>
      <w:r>
        <w:t>))</w:t>
      </w:r>
      <w:r>
        <w:rPr/>
        <w:t xml:space="preserve">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w:t>
      </w:r>
      <w:r>
        <w:t>((</w:t>
      </w:r>
      <w:r>
        <w:rPr>
          <w:strike/>
        </w:rPr>
        <w:t xml:space="preserve">private metal property or</w:t>
      </w:r>
      <w:r>
        <w:t>))</w:t>
      </w:r>
      <w:r>
        <w:rPr/>
        <w:t xml:space="preserve">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w:t>
      </w:r>
      <w:r>
        <w:t>((</w:t>
      </w:r>
      <w:r>
        <w:rPr>
          <w:strike/>
        </w:rPr>
        <w:t xml:space="preserve">private metal property or</w:t>
      </w:r>
      <w:r>
        <w:t>))</w:t>
      </w:r>
      <w:r>
        <w:rPr/>
        <w:t xml:space="preserve">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w:t>
      </w:r>
      <w:r>
        <w:t>((</w:t>
      </w:r>
      <w:r>
        <w:rPr>
          <w:strike/>
        </w:rPr>
        <w:t xml:space="preserve">private metal property or</w:t>
      </w:r>
      <w:r>
        <w:t>))</w:t>
      </w:r>
      <w:r>
        <w:rPr/>
        <w:t xml:space="preserve">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w:t>
      </w:r>
      <w:r>
        <w:t>((</w:t>
      </w:r>
      <w:r>
        <w:rPr>
          <w:strike/>
        </w:rPr>
        <w:t xml:space="preserve">and (c)</w:t>
      </w:r>
      <w:r>
        <w:t>))</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t>((</w:t>
      </w:r>
      <w:r>
        <w:rPr>
          <w:strik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r>
        <w:t>))</w:t>
      </w:r>
    </w:p>
    <w:p>
      <w:pPr>
        <w:spacing w:before="0" w:after="0" w:line="408" w:lineRule="exact"/>
        <w:ind w:left="0" w:right="0" w:firstLine="576"/>
        <w:jc w:val="left"/>
      </w:pPr>
      <w:r>
        <w:rPr/>
        <w:t xml:space="preserve">(5)(a)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t xml:space="preserve">(6)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040</w:t>
      </w:r>
      <w:r>
        <w:rPr/>
        <w:t xml:space="preserve"> and 2013 c 322 s 7 are each amended to read as follows:</w:t>
      </w:r>
    </w:p>
    <w:p>
      <w:pPr>
        <w:spacing w:before="0" w:after="0" w:line="408" w:lineRule="exact"/>
        <w:ind w:left="0" w:right="0" w:firstLine="576"/>
        <w:jc w:val="left"/>
      </w:pPr>
      <w:r>
        <w:rPr/>
        <w:t xml:space="preserve">(1) Every scrap metal business must create and maintain a permanent record with a commercial enterprise, including another scrap metal business, in order to establish a commercial account. That record, at a minimum, must include the following information:</w:t>
      </w:r>
    </w:p>
    <w:p>
      <w:pPr>
        <w:spacing w:before="0" w:after="0" w:line="408" w:lineRule="exact"/>
        <w:ind w:left="0" w:right="0" w:firstLine="576"/>
        <w:jc w:val="left"/>
      </w:pPr>
      <w:r>
        <w:rPr/>
        <w:t xml:space="preserve">(a) The full name of the commercial enterprise or commercial account;</w:t>
      </w:r>
    </w:p>
    <w:p>
      <w:pPr>
        <w:spacing w:before="0" w:after="0" w:line="408" w:lineRule="exact"/>
        <w:ind w:left="0" w:right="0" w:firstLine="576"/>
        <w:jc w:val="left"/>
      </w:pPr>
      <w:r>
        <w:rPr/>
        <w:t xml:space="preserve">(b) The business address and telephone number of the commercial enterprise or commercial account; and</w:t>
      </w:r>
    </w:p>
    <w:p>
      <w:pPr>
        <w:spacing w:before="0" w:after="0" w:line="408" w:lineRule="exact"/>
        <w:ind w:left="0" w:right="0" w:firstLine="576"/>
        <w:jc w:val="left"/>
      </w:pPr>
      <w:r>
        <w:rPr/>
        <w:t xml:space="preserve">(c) The full name of the person employed by the commercial enterprise who is authorized to deliver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to the scrap metal business.</w:t>
      </w:r>
    </w:p>
    <w:p>
      <w:pPr>
        <w:spacing w:before="0" w:after="0" w:line="408" w:lineRule="exact"/>
        <w:ind w:left="0" w:right="0" w:firstLine="576"/>
        <w:jc w:val="left"/>
      </w:pPr>
      <w:r>
        <w:rPr/>
        <w:t xml:space="preserve">(2) The record maintained by a scrap metal business for a commercial account must document every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from the commercial enterprise. The record must be maintained for three years following the date of the transfer or receipt. The documentation must include, at a minimum, the following information:</w:t>
      </w:r>
    </w:p>
    <w:p>
      <w:pPr>
        <w:spacing w:before="0" w:after="0" w:line="408" w:lineRule="exact"/>
        <w:ind w:left="0" w:right="0" w:firstLine="576"/>
        <w:jc w:val="left"/>
      </w:pPr>
      <w:r>
        <w:rPr/>
        <w:t xml:space="preserve">(a) The time, date, and value of the property being purchased or received;</w:t>
      </w:r>
    </w:p>
    <w:p>
      <w:pPr>
        <w:spacing w:before="0" w:after="0" w:line="408" w:lineRule="exact"/>
        <w:ind w:left="0" w:right="0" w:firstLine="576"/>
        <w:jc w:val="left"/>
      </w:pPr>
      <w:r>
        <w:rPr/>
        <w:t xml:space="preserve">(b) A description of the predominant types of property being purchased or received; and</w:t>
      </w:r>
    </w:p>
    <w:p>
      <w:pPr>
        <w:spacing w:before="0" w:after="0" w:line="408" w:lineRule="exact"/>
        <w:ind w:left="0" w:right="0" w:firstLine="576"/>
        <w:jc w:val="left"/>
      </w:pPr>
      <w:r>
        <w:rPr/>
        <w:t xml:space="preserve">(c) The signature of the person delivering the property to the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scrap metal business shall furnish a full, true, and correct transcript of the records from the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involving only a specified individual, vehicle, or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scrap metal business has good cause to believe that any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scrap metal business shall promptly report that fact to the applicable commissioned law enforcement officer of the state, the chief of police, or the county's chief law enforcement officer, together with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scrap metal business or scrap metal recycler.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060</w:t>
      </w:r>
      <w:r>
        <w:rPr/>
        <w:t xml:space="preserve"> and 2013 c 322 s 9 are each amended to read as follows:</w:t>
      </w:r>
    </w:p>
    <w:p>
      <w:pPr>
        <w:spacing w:before="0" w:after="0" w:line="408" w:lineRule="exact"/>
        <w:ind w:left="0" w:right="0" w:firstLine="576"/>
        <w:jc w:val="left"/>
      </w:pPr>
      <w:r>
        <w:rPr/>
        <w:t xml:space="preserve">(1) Following notification in writing from a commissioned law enforcement officer of the state or any of its political subdivisions that an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has been reported as stolen, a scrap metal business shall hold that property intact and safe from alteration, damage, or commingling, and shall place an identifying tag or other suitable identification upon the property. The scrap metal business shall hold the property for a period of time as directed by the applicable law enforcement agency up to a maximum of ten business days.</w:t>
      </w:r>
    </w:p>
    <w:p>
      <w:pPr>
        <w:spacing w:before="0" w:after="0" w:line="408" w:lineRule="exact"/>
        <w:ind w:left="0" w:right="0" w:firstLine="576"/>
        <w:jc w:val="left"/>
      </w:pPr>
      <w:r>
        <w:rPr/>
        <w:t xml:space="preserve">(2) A commissioned law enforcement officer of the state or any of its political subdivisions shall not place on hold any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unless that law enforcement agency reasonably suspects that the property is a lost or stolen item. Any hold that is placed on the property must be removed within ten business days after the property on hold is determined not to be stolen or lost and the property must be returned to the owner or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w:t>
      </w:r>
      <w:r>
        <w:t>((</w:t>
      </w:r>
      <w:r>
        <w:rPr>
          <w:strike/>
        </w:rPr>
        <w:t xml:space="preserve">the</w:t>
      </w:r>
      <w:r>
        <w:t>))</w:t>
      </w:r>
      <w:r>
        <w:rPr/>
        <w:t xml:space="preserve"> criminal penalties </w:t>
      </w:r>
      <w:r>
        <w:t>((</w:t>
      </w:r>
      <w:r>
        <w:rPr>
          <w:strike/>
        </w:rPr>
        <w:t xml:space="preserve">under RCW 19.290.070</w:t>
      </w:r>
      <w:r>
        <w:t>))</w:t>
      </w:r>
      <w:r>
        <w:rPr/>
        <w:t xml:space="preserve"> shall be </w:t>
      </w:r>
      <w:r>
        <w:rPr>
          <w:u w:val="single"/>
        </w:rPr>
        <w:t xml:space="preserve">a civil penalty</w:t>
      </w:r>
      <w:r>
        <w:rPr/>
        <w:t xml:space="preserve"> punishable</w:t>
      </w:r>
      <w:r>
        <w:t>((</w:t>
      </w:r>
      <w:r>
        <w:rPr>
          <w:strike/>
        </w:rPr>
        <w:t xml:space="preserve">, upon conviction,</w:t>
      </w:r>
      <w:r>
        <w:t>))</w:t>
      </w:r>
      <w:r>
        <w:rPr/>
        <w:t xml:space="preserve"> by a fine of not more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w:t>
      </w:r>
      <w:r>
        <w:t>((</w:t>
      </w:r>
      <w:r>
        <w:rPr>
          <w:strike/>
        </w:rPr>
        <w:t xml:space="preserve">two thousand dollars</w:t>
      </w:r>
      <w:r>
        <w:t>))</w:t>
      </w:r>
      <w:r>
        <w:rPr/>
        <w:t xml:space="preserve"> </w:t>
      </w:r>
      <w:r>
        <w:rPr>
          <w:u w:val="single"/>
        </w:rPr>
        <w:t xml:space="preserve">$2,000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220</w:t>
      </w:r>
      <w:r>
        <w:rPr/>
        <w:t xml:space="preserve"> and 2013 c 322 s 25 are each amended to read as follows:</w:t>
      </w:r>
    </w:p>
    <w:p>
      <w:pPr>
        <w:spacing w:before="0" w:after="0" w:line="408" w:lineRule="exact"/>
        <w:ind w:left="0" w:right="0" w:firstLine="576"/>
        <w:jc w:val="left"/>
      </w:pPr>
      <w:r>
        <w:rPr/>
        <w:t xml:space="preserve">(1) Law enforcement agencies may register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(2) Any business licensed under this chapter shall:</w:t>
      </w:r>
    </w:p>
    <w:p>
      <w:pPr>
        <w:spacing w:before="0" w:after="0" w:line="408" w:lineRule="exact"/>
        <w:ind w:left="0" w:right="0" w:firstLine="576"/>
        <w:jc w:val="left"/>
      </w:pPr>
      <w:r>
        <w:rPr/>
        <w:t xml:space="preserve">(a) Sign up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(b) Download the scrap metal theft alerts generated by the scrap theft alert system on a daily basis;</w:t>
      </w:r>
    </w:p>
    <w:p>
      <w:pPr>
        <w:spacing w:before="0" w:after="0" w:line="408" w:lineRule="exact"/>
        <w:ind w:left="0" w:right="0" w:firstLine="576"/>
        <w:jc w:val="left"/>
      </w:pPr>
      <w:r>
        <w:rPr/>
        <w:t xml:space="preserve">(c) Use the alerts to identify potentially stolen commercial metal property</w:t>
      </w:r>
      <w:r>
        <w:t>((</w:t>
      </w:r>
      <w:r>
        <w:rPr>
          <w:strike/>
        </w:rPr>
        <w:t xml:space="preserve">,</w:t>
      </w:r>
      <w:r>
        <w:t>))</w:t>
      </w:r>
      <w:r>
        <w:rPr/>
        <w:t xml:space="preserve"> </w:t>
      </w:r>
      <w:r>
        <w:rPr>
          <w:u w:val="single"/>
        </w:rPr>
        <w:t xml:space="preserve">and</w:t>
      </w:r>
      <w:r>
        <w:rPr/>
        <w:t xml:space="preserve"> nonferrous metal property</w:t>
      </w:r>
      <w:r>
        <w:t>((</w:t>
      </w:r>
      <w:r>
        <w:rPr>
          <w:strike/>
        </w:rPr>
        <w:t xml:space="preserve">, and private metal property</w:t>
      </w:r>
      <w:r>
        <w:t>))</w:t>
      </w:r>
      <w:r>
        <w:rPr/>
        <w:t xml:space="preserve">; and</w:t>
      </w:r>
    </w:p>
    <w:p>
      <w:pPr>
        <w:spacing w:before="0" w:after="0" w:line="408" w:lineRule="exact"/>
        <w:ind w:left="0" w:right="0" w:firstLine="576"/>
        <w:jc w:val="left"/>
      </w:pPr>
      <w:r>
        <w:rPr/>
        <w:t xml:space="preserve">(d) Maintain for </w:t>
      </w:r>
      <w:r>
        <w:t>((</w:t>
      </w:r>
      <w:r>
        <w:rPr>
          <w:strike/>
        </w:rPr>
        <w:t xml:space="preserve">ninety</w:t>
      </w:r>
      <w:r>
        <w:t>))</w:t>
      </w:r>
      <w:r>
        <w:rPr/>
        <w:t xml:space="preserve"> </w:t>
      </w:r>
      <w:r>
        <w:rPr>
          <w:u w:val="single"/>
        </w:rPr>
        <w:t xml:space="preserve">90</w:t>
      </w:r>
      <w:r>
        <w:rPr/>
        <w:t xml:space="preserve"> days copies of any theft alerts received and downloaded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240</w:t>
      </w:r>
      <w:r>
        <w:rPr/>
        <w:t xml:space="preserve"> and 2013 c 322 s 28 are each amended to read as follows:</w:t>
      </w:r>
    </w:p>
    <w:p>
      <w:pPr>
        <w:spacing w:before="0" w:after="0" w:line="408" w:lineRule="exact"/>
        <w:ind w:left="0" w:right="0" w:firstLine="576"/>
        <w:jc w:val="left"/>
      </w:pPr>
      <w:r>
        <w:rPr/>
        <w:t xml:space="preserve">The provisions of this chapter shall be liberally construed to the end that traffic in stolen </w:t>
      </w:r>
      <w:r>
        <w:t>((</w:t>
      </w:r>
      <w:r>
        <w:rPr>
          <w:strike/>
        </w:rPr>
        <w:t xml:space="preserve">private</w:t>
      </w:r>
      <w:r>
        <w:t>))</w:t>
      </w:r>
      <w:r>
        <w:rPr/>
        <w:t xml:space="preserve"> </w:t>
      </w:r>
      <w:r>
        <w:rPr>
          <w:u w:val="single"/>
        </w:rPr>
        <w:t xml:space="preserve">commercial</w:t>
      </w:r>
      <w:r>
        <w:rPr/>
        <w:t xml:space="preserve"> metal property </w:t>
      </w:r>
      <w:r>
        <w:t>((</w:t>
      </w:r>
      <w:r>
        <w:rPr>
          <w:strike/>
        </w:rPr>
        <w:t xml:space="preserve">or</w:t>
      </w:r>
      <w:r>
        <w:t>))</w:t>
      </w:r>
      <w:r>
        <w:rPr/>
        <w:t xml:space="preserve"> </w:t>
      </w:r>
      <w:r>
        <w:rPr>
          <w:u w:val="single"/>
        </w:rPr>
        <w:t xml:space="preserve">and</w:t>
      </w:r>
      <w:r>
        <w:rPr/>
        <w:t xml:space="preserve"> nonferrous metal property may be prevented, and irresponsible, unreliable, or dishonest persons may be prevented from engaging in the business of processing, recycling, or supplying scrap metal in this state and reliable persons may be encouraged to engage in businesses of processing, recycling, or supplying scrap metal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vehicle dealer shall, prior to the sale and transfer of a vehicle, offer the purchaser the option to have the dealer clearly and permanently mark the last eight digits of the originating vehicle's vehicle identification number on the vehicle's catalytic converter unless such marking already exists on the catalytic converter, the catalytic converter is not in a location where it is clearly visible and readily accessible to mark without the need to remove parts from the vehicle, or the vehicle is sold at wholesale. A clear and permanent mark applied by permanent marker is sufficient. The vehicle dealer may add a fee to the sale price for the marking if separately delineated and clearly marked.</w:t>
      </w:r>
    </w:p>
    <w:p>
      <w:pPr>
        <w:spacing w:before="0" w:after="0" w:line="408" w:lineRule="exact"/>
        <w:ind w:left="0" w:right="0" w:firstLine="576"/>
        <w:jc w:val="left"/>
      </w:pPr>
      <w:r>
        <w:rPr/>
        <w:t xml:space="preserve">(2) If a consumer elects not to have the vehicle dealer mark the vehicle's catalytic converter as provided in subsection (1) of this section, the vehicle dealer must provide the consumer a disclosure written in a typeface that is at least as large as the typeface used in the standard text of the document that contains the disclosure and that is boldfaced, capitalized, underlined, or otherwise set out from the surrounding material so as to be conspicuous that (a) the purchaser is knowingly purchasing the vehicle without clearly and permanently marking the catalytic converter prior to the sale and transfer of the vehicle; and (b) the purchaser acknowledges and understands that catalytic converters must be marked as provided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010</w:t>
      </w:r>
      <w:r>
        <w:rPr/>
        <w:t xml:space="preserve"> and 2001 c 64 s 10 are each amended to read as follows:</w:t>
      </w:r>
    </w:p>
    <w:p>
      <w:pPr>
        <w:spacing w:before="0" w:after="0" w:line="408" w:lineRule="exact"/>
        <w:ind w:left="0" w:right="0" w:firstLine="576"/>
        <w:jc w:val="left"/>
      </w:pPr>
      <w:r>
        <w:rPr/>
        <w:t xml:space="preserve">The definitions set forth in this section apply throughout this chapter unless the context indicates otherwise.</w:t>
      </w:r>
    </w:p>
    <w:p>
      <w:pPr>
        <w:spacing w:before="0" w:after="0" w:line="408" w:lineRule="exact"/>
        <w:ind w:left="0" w:right="0" w:firstLine="576"/>
        <w:jc w:val="left"/>
      </w:pPr>
      <w:r>
        <w:rPr/>
        <w:t xml:space="preserve">(1) "Junk vehicle" means a motor vehicle certified under RCW 46.55.230 as meeting all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Is without a valid, current registration plate;</w:t>
      </w:r>
    </w:p>
    <w:p>
      <w:pPr>
        <w:spacing w:before="0" w:after="0" w:line="408" w:lineRule="exact"/>
        <w:ind w:left="0" w:right="0" w:firstLine="576"/>
        <w:jc w:val="left"/>
      </w:pPr>
      <w:r>
        <w:rPr/>
        <w:t xml:space="preserve">(e) Has a fair market value equal only to the value of the scrap in it.</w:t>
      </w:r>
    </w:p>
    <w:p>
      <w:pPr>
        <w:spacing w:before="0" w:after="0" w:line="408" w:lineRule="exact"/>
        <w:ind w:left="0" w:right="0" w:firstLine="576"/>
        <w:jc w:val="left"/>
      </w:pPr>
      <w:r>
        <w:rPr/>
        <w:t xml:space="preserve">(2) "Scrap processor" means a licensed establishment that maintains a hydraulic baler and shears, or a shredder for recycling salvage.</w:t>
      </w:r>
    </w:p>
    <w:p>
      <w:pPr>
        <w:spacing w:before="0" w:after="0" w:line="408" w:lineRule="exact"/>
        <w:ind w:left="0" w:right="0" w:firstLine="576"/>
        <w:jc w:val="left"/>
      </w:pPr>
      <w:r>
        <w:rPr/>
        <w:t xml:space="preserve">(3) "Demolish" means to destroy completely by use of a hydraulic baler and shears, or a shredder.</w:t>
      </w:r>
    </w:p>
    <w:p>
      <w:pPr>
        <w:spacing w:before="0" w:after="0" w:line="408" w:lineRule="exact"/>
        <w:ind w:left="0" w:right="0" w:firstLine="576"/>
        <w:jc w:val="left"/>
      </w:pPr>
      <w:r>
        <w:rPr/>
        <w:t xml:space="preserve">(4) "Hulk hauler" means any person who deals in vehicles for the sole purpose of transporting and/or selling them to a licensed vehicle wrecker or scrap processor in substantially the same form in which they are obtained. A hulk hauler may not sell secondhand motor vehicle parts to anyone other than a licensed vehicle wrecker or scrap processor, except for those parts specifically enumerated in RCW 46.79.020(2), as now or hereafter amended, which may be sold to a licensed vehicle wrecker or disposed of at a public facility for waste disposal.</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"Major component parts" include engines and short blocks, frames, transmissions or transfer cases, cabs, doors, front or rear differentials, front or rear clips, quarter panels or fenders, bumpers, truck beds or boxes, seats, </w:t>
      </w:r>
      <w:r>
        <w:t>((</w:t>
      </w:r>
      <w:r>
        <w:rPr>
          <w:strike/>
        </w:rPr>
        <w:t xml:space="preserve">and</w:t>
      </w:r>
      <w:r>
        <w:t>))</w:t>
      </w:r>
      <w:r>
        <w:rPr/>
        <w:t xml:space="preserve"> hoods</w:t>
      </w:r>
      <w:r>
        <w:rPr>
          <w:u w:val="single"/>
        </w:rPr>
        <w:t xml:space="preserve">, and catalytic converters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No person may engage in the business of disassembling or de-canning a catalytic converter for removal or processing of the internal core to extract platinum, palladium, rhodium, or other metals, unless the person is a licensed scrap processor under this chapter.</w:t>
      </w:r>
    </w:p>
    <w:p>
      <w:pPr>
        <w:spacing w:before="0" w:after="0" w:line="408" w:lineRule="exact"/>
        <w:ind w:left="0" w:right="0" w:firstLine="576"/>
        <w:jc w:val="left"/>
      </w:pPr>
      <w:r>
        <w:rPr/>
        <w:t xml:space="preserve">(2) Any licensed scrap processor engaged in disassembling or de-canning catalytic converters as described in this section shall maintain the records of every catalytic converter the scrap processor disassembles or de-cans in accordance with the recordkeeping requirements of this chapter and other provisions of the law.</w:t>
      </w:r>
    </w:p>
    <w:p>
      <w:pPr>
        <w:spacing w:before="0" w:after="0" w:line="408" w:lineRule="exact"/>
        <w:ind w:left="0" w:right="0" w:firstLine="576"/>
        <w:jc w:val="left"/>
      </w:pPr>
      <w:r>
        <w:rPr/>
        <w:t xml:space="preserve">(3) Any licensed scrap processor engaged in disassembling or de-canning catalytic converters as described in this section shall implement a 30-day waiting period between the purchase and disassembly or de-canning of a catalytic converter, unless the scrap processor is also the registered owner of the originating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Payment to individual sellers of catalytic converters that have been removed from a vehicle may not be made at the time of the transaction and shall not be paid earlier than three business days after the transaction was made.</w:t>
      </w:r>
    </w:p>
    <w:p>
      <w:pPr>
        <w:spacing w:before="0" w:after="0" w:line="408" w:lineRule="exact"/>
        <w:ind w:left="0" w:right="0" w:firstLine="576"/>
        <w:jc w:val="left"/>
      </w:pPr>
      <w:r>
        <w:rPr/>
        <w:t xml:space="preserve">(2) No transaction involving catalytic converters that have been removed from a vehicle may be made in cash or with any person who does not provide a street address and photographic identification. The person with whom the transaction is being made may only be paid by a nontransferable check, mailed by the licensed scrap processor to the street address recorded according to this section, no earlier than three days after the transaction was made. A transaction occurs on the date provided in the record required under this section.</w:t>
      </w:r>
    </w:p>
    <w:p>
      <w:pPr>
        <w:spacing w:before="0" w:after="0" w:line="408" w:lineRule="exact"/>
        <w:ind w:left="0" w:right="0" w:firstLine="576"/>
        <w:jc w:val="left"/>
      </w:pPr>
      <w:r>
        <w:rPr/>
        <w:t xml:space="preserve">(3) A record of each purchase of catalytic converters that have been removed from a vehicle must be kept for three years following the date of the transaction and be open to inspection by any commissioned law enforcement officer of the state or any of its political subdivisions at all times during the ordinary hours of business, or at reasonable times if ordinary hours of business are not kept. The record shall include, at a minimum, the following elements:</w:t>
      </w:r>
    </w:p>
    <w:p>
      <w:pPr>
        <w:spacing w:before="0" w:after="0" w:line="408" w:lineRule="exact"/>
        <w:ind w:left="0" w:right="0" w:firstLine="576"/>
        <w:jc w:val="left"/>
      </w:pPr>
      <w:r>
        <w:rPr/>
        <w:t xml:space="preserve">(a) The time, date, location, and value of the transaction;</w:t>
      </w:r>
    </w:p>
    <w:p>
      <w:pPr>
        <w:spacing w:before="0" w:after="0" w:line="408" w:lineRule="exact"/>
        <w:ind w:left="0" w:right="0" w:firstLine="576"/>
        <w:jc w:val="left"/>
      </w:pPr>
      <w:r>
        <w:rPr/>
        <w:t xml:space="preserve">(b) The name of the employee representing the scrap processor in the transaction;</w:t>
      </w:r>
    </w:p>
    <w:p>
      <w:pPr>
        <w:spacing w:before="0" w:after="0" w:line="408" w:lineRule="exact"/>
        <w:ind w:left="0" w:right="0" w:firstLine="576"/>
        <w:jc w:val="left"/>
      </w:pPr>
      <w:r>
        <w:rPr/>
        <w:t xml:space="preserve">(c) The name, street address, and telephone number of the person with whom the transaction is made;</w:t>
      </w:r>
    </w:p>
    <w:p>
      <w:pPr>
        <w:spacing w:before="0" w:after="0" w:line="408" w:lineRule="exact"/>
        <w:ind w:left="0" w:right="0" w:firstLine="576"/>
        <w:jc w:val="left"/>
      </w:pPr>
      <w:r>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t xml:space="preserve">(e) A description of the motor vehicle used to deliver the catalytic converter or converters subject to the transaction;</w:t>
      </w:r>
    </w:p>
    <w:p>
      <w:pPr>
        <w:spacing w:before="0" w:after="0" w:line="408" w:lineRule="exact"/>
        <w:ind w:left="0" w:right="0" w:firstLine="576"/>
        <w:jc w:val="left"/>
      </w:pPr>
      <w:r>
        <w:rPr/>
        <w:t xml:space="preserve">(f) A copy of the seller's current driver's license or other government-issued picture identification card;</w:t>
      </w:r>
    </w:p>
    <w:p>
      <w:pPr>
        <w:spacing w:before="0" w:after="0" w:line="408" w:lineRule="exact"/>
        <w:ind w:left="0" w:right="0" w:firstLine="576"/>
        <w:jc w:val="left"/>
      </w:pPr>
      <w:r>
        <w:rPr/>
        <w:t xml:space="preserve">(g) The vehicle identification number of the vehicle from which the catalytic converter was removed;</w:t>
      </w:r>
    </w:p>
    <w:p>
      <w:pPr>
        <w:spacing w:before="0" w:after="0" w:line="408" w:lineRule="exact"/>
        <w:ind w:left="0" w:right="0" w:firstLine="576"/>
        <w:jc w:val="left"/>
      </w:pPr>
      <w:r>
        <w:rPr/>
        <w:t xml:space="preserve">(h) A declaration signed by the seller that states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t xml:space="preserve">(4)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license fees required under RCW 46.79.040 and 46.79.050 for a scrap processor's license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w:t>
      </w:r>
      <w:r>
        <w:t>((</w:t>
      </w:r>
      <w:r>
        <w:rPr>
          <w:strike/>
        </w:rPr>
        <w:t xml:space="preserve">and</w:t>
      </w:r>
      <w:r>
        <w:t>))</w:t>
      </w:r>
      <w:r>
        <w:rPr/>
        <w:t xml:space="preserve"> (n) airbag</w:t>
      </w:r>
      <w:r>
        <w:rPr>
          <w:u w:val="single"/>
        </w:rPr>
        <w:t xml:space="preserve">; and (o) catalytic converter</w:t>
      </w:r>
      <w:r>
        <w:rPr/>
        <w:t xml:space="preserve">. The director may supplement this list by rule.</w:t>
      </w:r>
    </w:p>
    <w:p>
      <w:pPr>
        <w:spacing w:before="0" w:after="0" w:line="408" w:lineRule="exact"/>
        <w:ind w:left="0" w:right="0" w:firstLine="576"/>
        <w:jc w:val="left"/>
      </w:pPr>
      <w:r>
        <w:rPr/>
        <w:t xml:space="preserve">(5)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rPr/>
        <w:t xml:space="preserve">(6)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2022 c 221 s 7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 including catalytic converters,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 including catalytic converters,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 including catalytic converters, acquired by the licensee, identifying the seller by name, address, and date of sale.</w:t>
      </w:r>
    </w:p>
    <w:p>
      <w:pPr>
        <w:spacing w:before="0" w:after="0" w:line="408" w:lineRule="exact"/>
        <w:ind w:left="0" w:right="0" w:firstLine="576"/>
        <w:jc w:val="left"/>
      </w:pPr>
      <w:r>
        <w:rPr/>
        <w:t xml:space="preserve">(4) </w:t>
      </w:r>
      <w:r>
        <w:rPr>
          <w:u w:val="single"/>
        </w:rPr>
        <w:t xml:space="preserve">In addition to all other requirements of this chapter, the records of each transaction involving the purchase of catalytic converters that have been removed from a vehicle shall also include, at a minimum, the following elements:</w:t>
      </w:r>
    </w:p>
    <w:p>
      <w:pPr>
        <w:spacing w:before="0" w:after="0" w:line="408" w:lineRule="exact"/>
        <w:ind w:left="0" w:right="0" w:firstLine="576"/>
        <w:jc w:val="left"/>
      </w:pPr>
      <w:r>
        <w:rPr>
          <w:u w:val="single"/>
        </w:rPr>
        <w:t xml:space="preserve">(a) The time, date, location, and value of the transaction;</w:t>
      </w:r>
    </w:p>
    <w:p>
      <w:pPr>
        <w:spacing w:before="0" w:after="0" w:line="408" w:lineRule="exact"/>
        <w:ind w:left="0" w:right="0" w:firstLine="576"/>
        <w:jc w:val="left"/>
      </w:pPr>
      <w:r>
        <w:rPr>
          <w:u w:val="single"/>
        </w:rPr>
        <w:t xml:space="preserve">(b) The name of the employee representing the vehicle wrecker in the transaction;</w:t>
      </w:r>
    </w:p>
    <w:p>
      <w:pPr>
        <w:spacing w:before="0" w:after="0" w:line="408" w:lineRule="exact"/>
        <w:ind w:left="0" w:right="0" w:firstLine="576"/>
        <w:jc w:val="left"/>
      </w:pPr>
      <w:r>
        <w:rPr>
          <w:u w:val="single"/>
        </w:rPr>
        <w:t xml:space="preserve">(c) The name, street address, and telephone number of the person with whom the transaction is made;</w:t>
      </w:r>
    </w:p>
    <w:p>
      <w:pPr>
        <w:spacing w:before="0" w:after="0" w:line="408" w:lineRule="exact"/>
        <w:ind w:left="0" w:right="0" w:firstLine="576"/>
        <w:jc w:val="left"/>
      </w:pPr>
      <w:r>
        <w:rPr>
          <w:u w:val="single"/>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u w:val="single"/>
        </w:rPr>
        <w:t xml:space="preserve">(e) A description of the motor vehicle used to deliver the catalytic converter or converters subject to the transaction;</w:t>
      </w:r>
    </w:p>
    <w:p>
      <w:pPr>
        <w:spacing w:before="0" w:after="0" w:line="408" w:lineRule="exact"/>
        <w:ind w:left="0" w:right="0" w:firstLine="576"/>
        <w:jc w:val="left"/>
      </w:pPr>
      <w:r>
        <w:rPr>
          <w:u w:val="single"/>
        </w:rPr>
        <w:t xml:space="preserve">(f) A copy of the seller's current driver's license or other government-issued picture identification card;</w:t>
      </w:r>
    </w:p>
    <w:p>
      <w:pPr>
        <w:spacing w:before="0" w:after="0" w:line="408" w:lineRule="exact"/>
        <w:ind w:left="0" w:right="0" w:firstLine="576"/>
        <w:jc w:val="left"/>
      </w:pPr>
      <w:r>
        <w:rPr>
          <w:u w:val="single"/>
        </w:rPr>
        <w:t xml:space="preserve">(g) The vehicle identification number of the vehicle from which the catalytic converter was removed;</w:t>
      </w:r>
    </w:p>
    <w:p>
      <w:pPr>
        <w:spacing w:before="0" w:after="0" w:line="408" w:lineRule="exact"/>
        <w:ind w:left="0" w:right="0" w:firstLine="576"/>
        <w:jc w:val="left"/>
      </w:pPr>
      <w:r>
        <w:rPr>
          <w:u w:val="single"/>
        </w:rPr>
        <w:t xml:space="preserve">(h) A declaration signed by the seller that states substantially the following:</w:t>
      </w:r>
    </w:p>
    <w:p>
      <w:pPr>
        <w:spacing w:before="0" w:after="0" w:line="408" w:lineRule="exact"/>
        <w:ind w:left="0" w:right="0" w:firstLine="576"/>
        <w:jc w:val="left"/>
      </w:pPr>
      <w:r>
        <w:rPr>
          <w:u w:val="single"/>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u w:val="single"/>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u w:val="single"/>
        </w:rPr>
        <w:t xml:space="preserve">(5)</w:t>
      </w:r>
      <w:r>
        <w:rPr/>
        <w:t xml:space="preserve"> The records shall be maintained by the licensee at his or her established place of business for a period of three years from the date of acquisition.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210</w:t>
      </w:r>
      <w:r>
        <w:rPr/>
        <w:t xml:space="preserve"> and 2022 c 221 s 6 are each amended to read as follows:</w:t>
      </w:r>
    </w:p>
    <w:p>
      <w:pPr>
        <w:spacing w:before="0" w:after="0" w:line="408" w:lineRule="exact"/>
        <w:ind w:left="0" w:right="0" w:firstLine="576"/>
        <w:jc w:val="left"/>
      </w:pPr>
      <w:r>
        <w:rPr>
          <w:u w:val="single"/>
        </w:rPr>
        <w:t xml:space="preserve">(1)</w:t>
      </w:r>
      <w:r>
        <w:rPr/>
        <w:t xml:space="preserve"> Payment to individual sellers of </w:t>
      </w:r>
      <w:r>
        <w:t>((</w:t>
      </w:r>
      <w:r>
        <w:rPr>
          <w:strike/>
        </w:rPr>
        <w:t xml:space="preserve">private metal property as defined in RCW 19.290.010</w:t>
      </w:r>
      <w:r>
        <w:t>))</w:t>
      </w:r>
      <w:r>
        <w:rPr/>
        <w:t xml:space="preserve"> </w:t>
      </w:r>
      <w:r>
        <w:rPr>
          <w:u w:val="single"/>
        </w:rPr>
        <w:t xml:space="preserve">catalytic converters that have been removed from a vehicle</w:t>
      </w:r>
      <w:r>
        <w:rPr/>
        <w:t xml:space="preserve"> may not be made at the time of the transaction and shall not be paid earlier than three business days after the transaction was made.</w:t>
      </w:r>
    </w:p>
    <w:p>
      <w:pPr>
        <w:spacing w:before="0" w:after="0" w:line="408" w:lineRule="exact"/>
        <w:ind w:left="0" w:right="0" w:firstLine="576"/>
        <w:jc w:val="left"/>
      </w:pPr>
      <w:r>
        <w:rPr>
          <w:u w:val="single"/>
        </w:rPr>
        <w:t xml:space="preserve">(2)</w:t>
      </w:r>
      <w:r>
        <w:rPr/>
        <w:t xml:space="preserve"> No transaction involving catalytic converters </w:t>
      </w:r>
      <w:r>
        <w:rPr>
          <w:u w:val="single"/>
        </w:rPr>
        <w:t xml:space="preserve">that have been removed from a vehicle</w:t>
      </w:r>
      <w:r>
        <w:rPr/>
        <w:t xml:space="preserve">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0" w:after="0" w:line="408" w:lineRule="exact"/>
        <w:ind w:left="0" w:right="0" w:firstLine="576"/>
        <w:jc w:val="left"/>
      </w:pPr>
      <w:r>
        <w:rPr>
          <w:u w:val="single"/>
        </w:rPr>
        <w:t xml:space="preserve">(3)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license fees required under RCW 46.80.040 and 46.80.050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that are licensed under chapter 46.79 or 46.80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Authorize inspections to be conducted by civilian employees or limited authority law enforcement agencies if necessary to increase the availability of potential inspectors, provided that the Washington state patrol shall retain oversight of such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(5)(a)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rPr/>
        <w:t xml:space="preserve">(6) The department may adopt rules as necessary to implement this section.</w:t>
      </w:r>
    </w:p>
    <w:p>
      <w:pPr>
        <w:spacing w:before="0" w:after="0" w:line="408" w:lineRule="exact"/>
        <w:ind w:left="0" w:right="0" w:firstLine="576"/>
        <w:jc w:val="left"/>
      </w:pPr>
      <w:r>
        <w:rPr>
          <w:u w:val="single"/>
        </w:rPr>
        <w:t xml:space="preserve">(7) Nothing in this section creates a requirement for the Washington state patrol to inspect attached catalytic converters as major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Any person who removes a catalytic converter from a vehicle for a purpose other than maintenance, repair, or demolition, or who knowingly possesses an unmarked detached catalytic converter, must permanently mark the detached catalytic converter with the last eight digits of the originating vehicle's vehicle identification number such that at least a portion of the marking is visible from any side. The marking must be completed in a reasonable time after removal, but no later than 24 hours after removal, and before off-site transport of the detached catalytic converter.</w:t>
      </w:r>
    </w:p>
    <w:p>
      <w:pPr>
        <w:spacing w:before="0" w:after="0" w:line="408" w:lineRule="exact"/>
        <w:ind w:left="0" w:right="0" w:firstLine="576"/>
        <w:jc w:val="left"/>
      </w:pPr>
      <w:r>
        <w:rPr/>
        <w:t xml:space="preserve">(2) Detached catalytic converters that are not marked as required by this section are subject to immediate seizure and forfeiture by law enforcement.</w:t>
      </w:r>
    </w:p>
    <w:p>
      <w:pPr>
        <w:spacing w:before="0" w:after="0" w:line="408" w:lineRule="exact"/>
        <w:ind w:left="0" w:right="0" w:firstLine="576"/>
        <w:jc w:val="left"/>
      </w:pPr>
      <w:r>
        <w:rPr/>
        <w:t xml:space="preserve">(3)(a) Except as provided in (b) of this subsection, it is a gross misdemeanor for any person to intentionally remove, alter or obliterate from a detached catalytic converter the last eight digits of the originating vehicle identification number, as required by subsection (1) of this section.</w:t>
      </w:r>
    </w:p>
    <w:p>
      <w:pPr>
        <w:spacing w:before="0" w:after="0" w:line="408" w:lineRule="exact"/>
        <w:ind w:left="0" w:right="0" w:firstLine="576"/>
        <w:jc w:val="left"/>
      </w:pPr>
      <w:r>
        <w:rPr/>
        <w:t xml:space="preserve">(b) A person who intentionally removes, alters, or obliterates from a detached catalytic converter the last eight digits of the original vehicle identification number is guilty of a class C felony punishable according to chapter 9A.20 RCW if the person has previously been convicted under this subsection.</w:t>
      </w:r>
    </w:p>
    <w:p>
      <w:pPr>
        <w:spacing w:before="0" w:after="0" w:line="408" w:lineRule="exact"/>
        <w:ind w:left="0" w:right="0" w:firstLine="576"/>
        <w:jc w:val="left"/>
      </w:pPr>
      <w:r>
        <w:rPr/>
        <w:t xml:space="preserve">(4) It is a gross misdemeanor for any person who is not a scrap processor licensed under chapter 46.79 RCW or vehicle wrecker licensed under chapter 46.80 RCW to knowingly possess, sell, or offer for sale six or fewer detached catalytic converters that do not comply with the marking requirements under subsection (1) of this section.</w:t>
      </w:r>
    </w:p>
    <w:p>
      <w:pPr>
        <w:spacing w:before="0" w:after="0" w:line="408" w:lineRule="exact"/>
        <w:ind w:left="0" w:right="0" w:firstLine="576"/>
        <w:jc w:val="left"/>
      </w:pPr>
      <w:r>
        <w:rPr/>
        <w:t xml:space="preserve">(5) It is a class C felony for any person who is not a scrap processor licensed under chapter 46.79 RCW or vehicle wrecker licensed under chapter 46.80 RCW to knowingly possess, sell, or offer for sale seven or more detached catalytic converters that do not comply with the marking requirements under subsection (1) of this section.</w:t>
      </w:r>
    </w:p>
    <w:p>
      <w:pPr>
        <w:spacing w:before="0" w:after="0" w:line="408" w:lineRule="exact"/>
        <w:ind w:left="0" w:right="0" w:firstLine="576"/>
        <w:jc w:val="left"/>
      </w:pPr>
      <w:r>
        <w:rPr/>
        <w:t xml:space="preserve">(6) Where a case is legally sufficient to charge an alleged juvenile offender with a violation under this section, and that violation would be the alleged offender's first violation involving detached catalytic converters, the prosecutor is encouraged to divert the case pursuant to RCW 13.40.070.</w:t>
      </w:r>
    </w:p>
    <w:p>
      <w:pPr>
        <w:spacing w:before="0" w:after="0" w:line="408" w:lineRule="exact"/>
        <w:ind w:left="0" w:right="0" w:firstLine="576"/>
        <w:jc w:val="left"/>
      </w:pPr>
      <w:r>
        <w:rPr/>
        <w:t xml:space="preserve">(7) It is an affirmative defense to this section that the possessor removed the detached catalytic converter with the permission of the registered owner of the vehicle 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the person knowingly:</w:t>
      </w:r>
    </w:p>
    <w:p>
      <w:pPr>
        <w:spacing w:before="0" w:after="0" w:line="408" w:lineRule="exact"/>
        <w:ind w:left="0" w:right="0" w:firstLine="576"/>
        <w:jc w:val="left"/>
      </w:pPr>
      <w:r>
        <w:rPr/>
        <w:t xml:space="preserve">(a) Traffics seven or more catalytic converters that have been removed from a motor vehicle, without fulfilling the requirements under chapter 46.79 or 46.80 RCW for lawful transfer; or</w:t>
      </w:r>
    </w:p>
    <w:p>
      <w:pPr>
        <w:spacing w:before="0" w:after="0" w:line="408" w:lineRule="exact"/>
        <w:ind w:left="0" w:right="0" w:firstLine="576"/>
        <w:jc w:val="left"/>
      </w:pPr>
      <w:r>
        <w:rPr/>
        <w:t xml:space="preserve">(b) Purchases a catalytic converter that has been removed from a motor vehicle, without possessing a valid scrap processor license under chapter 46.79 RCW or vehicle wrecker license under chapter 46.80 RCW.</w:t>
      </w:r>
    </w:p>
    <w:p>
      <w:pPr>
        <w:spacing w:before="0" w:after="0" w:line="408" w:lineRule="exact"/>
        <w:ind w:left="0" w:right="0" w:firstLine="576"/>
        <w:jc w:val="left"/>
      </w:pPr>
      <w:r>
        <w:rPr/>
        <w:t xml:space="preserve">(2) Trafficking in catalytic converters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court shall make a finding of fact of the special allegation or, if a jury is had, the jury shall, if it finds the defendant guilty, also find a special verdict as to the special allegation, in a criminal case where:</w:t>
      </w:r>
    </w:p>
    <w:p>
      <w:pPr>
        <w:spacing w:before="0" w:after="0" w:line="408" w:lineRule="exact"/>
        <w:ind w:left="0" w:right="0" w:firstLine="576"/>
        <w:jc w:val="left"/>
      </w:pPr>
      <w:r>
        <w:rPr/>
        <w:t xml:space="preserve">(1) The defendant has been convicted of trafficking in catalytic converters in the first degree; and</w:t>
      </w:r>
    </w:p>
    <w:p>
      <w:pPr>
        <w:spacing w:before="0" w:after="0" w:line="408" w:lineRule="exact"/>
        <w:ind w:left="0" w:right="0" w:firstLine="576"/>
        <w:jc w:val="left"/>
      </w:pPr>
      <w:r>
        <w:rPr/>
        <w:t xml:space="preserve">(2) There has been a special allegation pleaded and proven beyond a reasonable doubt that the defendant knowingly (a) trafficked seven or more catalytic converters that were removed from a motor vehicle without fulfilling the requirements under chapter 46.79 or 46.80 RCW for lawful transfer; or (b) purchased a catalytic converter that has been removed from a motor vehicle without possessing a valid scrap processor license under chapter 46.79 RCW or vehicle wrecker license under chapter 46.80 RCW, for the purpose of selling, transferring, or exchanging them online.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the person knowingly traffics six or fewer catalytic converters that have been removed from a motor vehicle, without fulfilling the requirements under chapter 46.79 or 46.80 RCW for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w:t>
      </w:r>
      <w:r>
        <w:t>((</w:t>
      </w:r>
      <w:r>
        <w:rPr>
          <w:strike/>
        </w:rPr>
        <w:t xml:space="preserve">or</w:t>
      </w:r>
      <w:r>
        <w:t>))</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r>
        <w:rPr>
          <w:u w:val="single"/>
        </w:rPr>
        <w:t xml:space="preserve">; or</w:t>
      </w:r>
    </w:p>
    <w:p>
      <w:pPr>
        <w:spacing w:before="0" w:after="0" w:line="408" w:lineRule="exact"/>
        <w:ind w:left="0" w:right="0" w:firstLine="576"/>
        <w:jc w:val="left"/>
      </w:pPr>
      <w:r>
        <w:rPr>
          <w:u w:val="single"/>
        </w:rPr>
        <w:t xml:space="preserve">(uu) Trafficking in catalytic converters, as defined in sections 24 and 26 of this act</w:t>
      </w:r>
      <w:r>
        <w:rPr/>
        <w:t xml:space="preserve">.</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may, at the discretion of the court, be added to the standard sentence range for an offense that is also a violation of section 25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495"/>
        <w:gridCol w:w="735"/>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24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26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sale, or offering for sale of seven or more unmarked catalytic converters (section 23(5)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2025."</w:t>
      </w:r>
    </w:p>
    <w:p>
      <w:pPr>
        <w:spacing w:before="480" w:after="0" w:line="408" w:lineRule="exact"/>
      </w:pPr>
      <w:r>
        <w:rPr>
          <w:b/>
          <w:u w:val="single"/>
        </w:rPr>
        <w:t xml:space="preserve">ESHB 2153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03/01/2024</w:t>
      </w:r>
    </w:p>
    <w:p>
      <w:pPr>
        <w:spacing w:before="0" w:after="0" w:line="408" w:lineRule="exact"/>
        <w:ind w:left="0" w:right="0" w:firstLine="576"/>
        <w:jc w:val="left"/>
      </w:pPr>
      <w:r>
        <w:rPr/>
        <w:t xml:space="preserve">On page 1, line 1 of the title, after "converters;" strike the remainder of the title and insert "amending RCW 19.290.010, 19.290.020, 19.290.030, 19.290.040, 19.290.050, 19.290.060, 19.290.080, 19.290.220, 19.290.240, 46.79.010, 46.80.080, 46.80.210, 46.12.560, and 9A.82.010; reenacting and amending RCW 46.80.010, 9.94A.533, and 9.94A.515; adding a new section to chapter 19.290 RCW; adding a new section to chapter 46.70 RCW; adding new sections to chapter 46.79 RCW; adding a new section to chapter 46.80 RCW; adding a new section to chapter 43.43 RCW; adding new sections to chapter 9A.82 RCW; adding a new section to chapter 9.94A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Expands the violations subject to a civil penalty, if not criminally charged, to include all violations of the scrap metal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06ce0fbd74e84" /></Relationships>
</file>