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e98e9b8ba4529" /></Relationships>
</file>

<file path=word/document.xml><?xml version="1.0" encoding="utf-8"?>
<w:document xmlns:w="http://schemas.openxmlformats.org/wordprocessingml/2006/main">
  <w:body>
    <w:p>
      <w:r>
        <w:rPr>
          <w:b/>
        </w:rPr>
        <w:r>
          <w:rPr/>
          <w:t xml:space="preserve">2382-S</w:t>
        </w:r>
      </w:r>
      <w:r>
        <w:rPr>
          <w:b/>
        </w:rPr>
        <w:t xml:space="preserve"> </w:t>
        <w:t xml:space="preserve">AMS</w:t>
      </w:r>
      <w:r>
        <w:rPr>
          <w:b/>
        </w:rPr>
        <w:t xml:space="preserve"> </w:t>
        <w:r>
          <w:rPr/>
          <w:t xml:space="preserve">LC</w:t>
        </w:r>
      </w:r>
      <w:r>
        <w:rPr>
          <w:b/>
        </w:rPr>
        <w:t xml:space="preserve"> </w:t>
        <w:r>
          <w:rPr/>
          <w:t xml:space="preserve">S5177.1</w:t>
        </w:r>
      </w:r>
      <w:r>
        <w:rPr>
          <w:b/>
        </w:rPr>
        <w:t xml:space="preserve"> - NOT FOR FLOOR USE</w:t>
      </w:r>
    </w:p>
    <w:p>
      <w:pPr>
        <w:ind w:left="0" w:right="0" w:firstLine="576"/>
      </w:pPr>
      <w:r>
        <w:rPr/>
        <w:t xml:space="preserve"> </w:t>
      </w:r>
    </w:p>
    <w:p>
      <w:pPr>
        <w:spacing w:before="480" w:after="0" w:line="408" w:lineRule="exact"/>
      </w:pPr>
      <w:r>
        <w:rPr>
          <w:b/>
          <w:u w:val="single"/>
        </w:rPr>
        <w:t xml:space="preserve">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the coverage provided in RCW 51.16.250, death benefits shall be payable in accordance with RCW 51.32.050 when a transportation network company driver's death results from an injury occurring while the driver is:</w:t>
      </w:r>
    </w:p>
    <w:p>
      <w:pPr>
        <w:spacing w:before="0" w:after="0" w:line="408" w:lineRule="exact"/>
        <w:ind w:left="0" w:right="0" w:firstLine="576"/>
        <w:jc w:val="left"/>
      </w:pPr>
      <w:r>
        <w:rPr/>
        <w:t xml:space="preserve">(a) Logged onto the transportation network company's digital network as available for work;</w:t>
      </w:r>
    </w:p>
    <w:p>
      <w:pPr>
        <w:spacing w:before="0" w:after="0" w:line="408" w:lineRule="exact"/>
        <w:ind w:left="0" w:right="0" w:firstLine="576"/>
        <w:jc w:val="left"/>
      </w:pPr>
      <w:r>
        <w:rPr/>
        <w:t xml:space="preserve">(b) Physically inside the transportation network company driver's vehicle or within the immediate proximity of the transportation network company driver's vehicle; and</w:t>
      </w:r>
    </w:p>
    <w:p>
      <w:pPr>
        <w:spacing w:before="0" w:after="0" w:line="408" w:lineRule="exact"/>
        <w:ind w:left="0" w:right="0" w:firstLine="576"/>
        <w:jc w:val="left"/>
      </w:pPr>
      <w:r>
        <w:rPr/>
        <w:t xml:space="preserve">(c) Not otherwise covered by this title.</w:t>
      </w:r>
    </w:p>
    <w:p>
      <w:pPr>
        <w:spacing w:before="0" w:after="0" w:line="408" w:lineRule="exact"/>
        <w:ind w:left="0" w:right="0" w:firstLine="576"/>
        <w:jc w:val="left"/>
      </w:pPr>
      <w:r>
        <w:rPr/>
        <w:t xml:space="preserve">(2) As applicable, for the purposes of this section, the definitions in RCW 49.46.300 apply.</w:t>
      </w:r>
    </w:p>
    <w:p>
      <w:pPr>
        <w:spacing w:before="0" w:after="0" w:line="408" w:lineRule="exact"/>
        <w:ind w:left="0" w:right="0" w:firstLine="576"/>
        <w:jc w:val="left"/>
      </w:pPr>
      <w:r>
        <w:rPr/>
        <w:t xml:space="preserve">(3) For the purposes of this section, the applicable statute of limitations begins upon the driver's death.</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250</w:t>
      </w:r>
      <w:r>
        <w:rPr/>
        <w:t xml:space="preserve"> and 2022 c 281 s 11 are each amended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RCW 49.46.300, in accordance with RCW 51.16.035 and this section, for workers' compensation coverage applicable to drivers, as defined in RCW 49.46.300, while the driver is engaged in passenger platform time and dispatch platform time, as those terms are defined in RCW 49.46.300.</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w:t>
      </w:r>
      <w:r>
        <w:rPr>
          <w:u w:val="single"/>
        </w:rPr>
        <w:t xml:space="preserve">For a death that is covered under section 1 of this act, the cost of the benefits must be included in the consideration of rate increases for the risk class and not attributed to a single transportation network company. Such cost shall not be included in the calculation of any individual transportation network company's experience modification factor.</w:t>
      </w:r>
    </w:p>
    <w:p>
      <w:pPr>
        <w:spacing w:before="0" w:after="0" w:line="408" w:lineRule="exact"/>
        <w:ind w:left="0" w:right="0" w:firstLine="576"/>
        <w:jc w:val="left"/>
      </w:pPr>
      <w:r>
        <w:rPr>
          <w:u w:val="single"/>
        </w:rPr>
        <w:t xml:space="preserve">(4)</w:t>
      </w:r>
      <w:r>
        <w:rPr/>
        <w:t xml:space="preserve">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RCW 49.46.300,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carry out the purposes of this section, including rules providing for alternative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nature of work is changing and there may be workers who are victims of crime while connected to work through a digital network, online-enabled application, website, or other similar system that are not covered by industrial insurance. The department of labor and industries shall conduct or contract out for a study using administrative and other available data and report to the legislature by July 1, 2029. The study shall include, but not be limited to: The number and frequency of workers filing claims with the department of labor and industries who are victims of crime while connected to work through a digital network, online-enabled application, website, or other similar system; whether those claims were accepted or denied; and if denied, the reason for the denial. The study shall not include remote workers working from their homes.</w:t>
      </w:r>
    </w:p>
    <w:p>
      <w:pPr>
        <w:spacing w:before="0" w:after="0" w:line="408" w:lineRule="exact"/>
        <w:ind w:left="0" w:right="0" w:firstLine="576"/>
        <w:jc w:val="left"/>
      </w:pPr>
      <w:r>
        <w:rPr/>
        <w:t xml:space="preserve">(2) This section expires December 31, 2029."</w:t>
      </w:r>
    </w:p>
    <w:p>
      <w:pPr>
        <w:spacing w:before="480" w:after="0" w:line="408" w:lineRule="exact"/>
      </w:pPr>
      <w:r>
        <w:rPr>
          <w:b/>
          <w:u w:val="single"/>
        </w:rPr>
        <w:t xml:space="preserve">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02/28/2024</w:t>
      </w:r>
    </w:p>
    <w:p>
      <w:pPr>
        <w:spacing w:before="0" w:after="0" w:line="408" w:lineRule="exact"/>
        <w:ind w:left="0" w:right="0" w:firstLine="576"/>
        <w:jc w:val="left"/>
      </w:pPr>
      <w:r>
        <w:rPr/>
        <w:t xml:space="preserve">On page 1, line 2 of the title, after "companies;" strike the remainder of the title and insert "amending RCW 51.16.250; adding a new section to chapter 51.32 RCW; creating a new section; and providing an expiration date."</w:t>
      </w:r>
    </w:p>
    <w:p>
      <w:pPr>
        <w:spacing w:before="0" w:after="0" w:line="408" w:lineRule="exact"/>
        <w:ind w:left="0" w:right="0" w:firstLine="576"/>
        <w:jc w:val="left"/>
      </w:pPr>
      <w:r>
        <w:rPr>
          <w:u w:val="single"/>
        </w:rPr>
        <w:t xml:space="preserve">EFFECT:</w:t>
      </w:r>
      <w:r>
        <w:rPr/>
        <w:t xml:space="preserve"> Requires the Department of Labor and Industries (L&amp;I) to conduct or contract out for a study using administrative and other available data and report to the Legislature by July 1, 2029. The study must include the number and frequency of workers filing claims with L&amp;I who are victims of crime while connected to work through a digital network, online-enabled application, website, or other similar system; whether those claims were accepted or denied; and if denied, the reason for the denial.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9fd5dc1094c3d" /></Relationships>
</file>