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da9d095d1d4a6c" /></Relationships>
</file>

<file path=word/document.xml><?xml version="1.0" encoding="utf-8"?>
<w:document xmlns:w="http://schemas.openxmlformats.org/wordprocessingml/2006/main">
  <w:body>
    <w:p>
      <w:r>
        <w:rPr>
          <w:b/>
        </w:rPr>
        <w:r>
          <w:rPr/>
          <w:t xml:space="preserve">5046-S2</w:t>
        </w:r>
      </w:r>
      <w:r>
        <w:rPr>
          <w:b/>
        </w:rPr>
        <w:t xml:space="preserve"> </w:t>
        <w:t xml:space="preserve">AMS</w:t>
      </w:r>
      <w:r>
        <w:rPr>
          <w:b/>
        </w:rPr>
        <w:t xml:space="preserve"> </w:t>
        <w:r>
          <w:rPr/>
          <w:t xml:space="preserve">PADD</w:t>
        </w:r>
      </w:r>
      <w:r>
        <w:rPr>
          <w:b/>
        </w:rPr>
        <w:t xml:space="preserve"> </w:t>
        <w:r>
          <w:rPr/>
          <w:t xml:space="preserve">S1959.3</w:t>
        </w:r>
      </w:r>
      <w:r>
        <w:rPr>
          <w:b/>
        </w:rPr>
        <w:t xml:space="preserve"> - NOT FOR FLOOR USE</w:t>
      </w:r>
    </w:p>
    <w:p>
      <w:pPr>
        <w:ind w:left="0" w:right="0" w:firstLine="576"/>
      </w:pPr>
    </w:p>
    <w:p>
      <w:pPr>
        <w:spacing w:before="480" w:after="0" w:line="408" w:lineRule="exact"/>
      </w:pPr>
      <w:r>
        <w:rPr>
          <w:b/>
          <w:u w:val="single"/>
        </w:rPr>
        <w:t xml:space="preserve">2SSB 5046</w:t>
      </w:r>
      <w:r>
        <w:t xml:space="preserve"> -</w:t>
      </w:r>
      <w:r>
        <w:t xml:space="preserve"> </w:t>
        <w:t xml:space="preserve">S AMD</w:t>
      </w:r>
      <w:r>
        <w:t xml:space="preserve"> </w:t>
      </w:r>
      <w:r>
        <w:rPr>
          <w:b/>
        </w:rPr>
        <w:t xml:space="preserve">155</w:t>
      </w:r>
    </w:p>
    <w:p>
      <w:pPr>
        <w:spacing w:before="0" w:after="0" w:line="408" w:lineRule="exact"/>
        <w:ind w:left="0" w:right="0" w:firstLine="576"/>
        <w:jc w:val="left"/>
      </w:pPr>
      <w:r>
        <w:rPr/>
        <w:t xml:space="preserve">By Senator Padden</w:t>
      </w:r>
    </w:p>
    <w:p>
      <w:pPr>
        <w:jc w:val="right"/>
      </w:pPr>
      <w:r>
        <w:rPr>
          <w:b/>
        </w:rPr>
        <w:t xml:space="preserve">NOT ADOPTED 03/03/2023</w:t>
      </w:r>
    </w:p>
    <w:p>
      <w:pPr>
        <w:spacing w:before="0" w:after="0" w:line="408" w:lineRule="exact"/>
        <w:ind w:left="0" w:right="0" w:firstLine="576"/>
        <w:jc w:val="left"/>
      </w:pPr>
      <w:r>
        <w:rPr/>
        <w:t xml:space="preserve">On page 4, after line 22,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The office of public defense, in consultation with the Washington association of prosecuting attorneys, shall:</w:t>
      </w:r>
    </w:p>
    <w:p>
      <w:pPr>
        <w:spacing w:before="0" w:after="0" w:line="408" w:lineRule="exact"/>
        <w:ind w:left="0" w:right="0" w:firstLine="576"/>
        <w:jc w:val="left"/>
      </w:pPr>
      <w:r>
        <w:rPr/>
        <w:t xml:space="preserve">(1) Review and evaluate prosecutor and public defender caseloads regarding personal restraint petitions;</w:t>
      </w:r>
    </w:p>
    <w:p>
      <w:pPr>
        <w:spacing w:before="0" w:after="0" w:line="408" w:lineRule="exact"/>
        <w:ind w:left="0" w:right="0" w:firstLine="576"/>
        <w:jc w:val="left"/>
      </w:pPr>
      <w:r>
        <w:rPr/>
        <w:t xml:space="preserve">(2) Identify the effects of personal restraint petitions on court resources; and</w:t>
      </w:r>
    </w:p>
    <w:p>
      <w:pPr>
        <w:spacing w:before="0" w:after="0" w:line="408" w:lineRule="exact"/>
        <w:ind w:left="0" w:right="0" w:firstLine="576"/>
        <w:jc w:val="left"/>
      </w:pPr>
      <w:r>
        <w:rPr/>
        <w:t xml:space="preserve">(3) Report findings and recommendations to the appropriate fiscal and policy committees of the legislature not later than December 1, 2024."</w:t>
      </w:r>
    </w:p>
    <w:p>
      <w:pPr>
        <w:spacing w:before="0" w:after="0" w:line="408" w:lineRule="exact"/>
        <w:ind w:left="0" w:right="0" w:firstLine="576"/>
        <w:jc w:val="left"/>
      </w:pPr>
      <w:r>
        <w:rPr/>
        <w:t xml:space="preserve">Renumber the remaining section consecutively and correct any internal references accordingly.</w:t>
      </w:r>
    </w:p>
    <w:p>
      <w:pPr>
        <w:spacing w:before="0" w:after="0" w:line="408" w:lineRule="exact"/>
        <w:ind w:left="0" w:right="0" w:firstLine="576"/>
        <w:jc w:val="left"/>
      </w:pPr>
      <w:r>
        <w:rPr>
          <w:u w:val="single"/>
        </w:rPr>
        <w:t xml:space="preserve">EFFECT:</w:t>
      </w:r>
      <w:r>
        <w:rPr/>
        <w:t xml:space="preserve"> Requires the office of public defense, in consultation with the Washington association of prosecuting attorneys, to study and evaluate the effects of personal restraint petitions on prosecutor caseloads, public defender caseloads, and court resources. Requires the office of public defense to report findings and recommendations to the legislature by December 1, 2024.</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255f13556f4514" /></Relationships>
</file>