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57585771b4c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S2747.1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309, line 11,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2024) by $250,000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309, line 12,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2025) by $250,000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310, line 33, strike all of subsection (10)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funding and language pertaining to a grant for mark-selective fishing gear on the lower Columbia River.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$500,000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State/$500,000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$500,000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5f4bf7fb84d08" /></Relationships>
</file>