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722fa61d3d4f63" /></Relationships>
</file>

<file path=word/document.xml><?xml version="1.0" encoding="utf-8"?>
<w:document xmlns:w="http://schemas.openxmlformats.org/wordprocessingml/2006/main">
  <w:body>
    <w:p>
      <w:r>
        <w:rPr>
          <w:b/>
        </w:rPr>
        <w:r>
          <w:rPr/>
          <w:t xml:space="preserve">5217-S</w:t>
        </w:r>
      </w:r>
      <w:r>
        <w:rPr>
          <w:b/>
        </w:rPr>
        <w:t xml:space="preserve"> </w:t>
        <w:t xml:space="preserve">AMS</w:t>
      </w:r>
      <w:r>
        <w:rPr>
          <w:b/>
        </w:rPr>
        <w:t xml:space="preserve"> </w:t>
        <w:r>
          <w:rPr/>
          <w:t xml:space="preserve">GILD</w:t>
        </w:r>
      </w:r>
      <w:r>
        <w:rPr>
          <w:b/>
        </w:rPr>
        <w:t xml:space="preserve"> </w:t>
        <w:r>
          <w:rPr/>
          <w:t xml:space="preserve">S2005.1</w:t>
        </w:r>
      </w:r>
      <w:r>
        <w:rPr>
          <w:b/>
        </w:rPr>
        <w:t xml:space="preserve"> - NOT FOR FLOOR USE</w:t>
      </w:r>
    </w:p>
    <w:p>
      <w:pPr>
        <w:ind w:left="0" w:right="0" w:firstLine="576"/>
      </w:pPr>
    </w:p>
    <w:p>
      <w:pPr>
        <w:spacing w:before="480" w:after="0" w:line="408" w:lineRule="exact"/>
      </w:pPr>
      <w:r>
        <w:rPr>
          <w:b/>
          <w:u w:val="single"/>
        </w:rPr>
        <w:t xml:space="preserve">SSB 5217</w:t>
      </w:r>
      <w:r>
        <w:t xml:space="preserve"> -</w:t>
      </w:r>
      <w:r>
        <w:t xml:space="preserve"> </w:t>
        <w:t xml:space="preserve">S AMD TO S AMD (S-1922.4/23)</w:t>
      </w:r>
      <w:r>
        <w:t xml:space="preserve"> </w:t>
      </w:r>
      <w:r>
        <w:rPr>
          <w:b/>
        </w:rPr>
        <w:t xml:space="preserve">109</w:t>
      </w:r>
    </w:p>
    <w:p>
      <w:pPr>
        <w:spacing w:before="0" w:after="0" w:line="408" w:lineRule="exact"/>
        <w:ind w:left="0" w:right="0" w:firstLine="576"/>
        <w:jc w:val="left"/>
      </w:pPr>
      <w:r>
        <w:rPr/>
        <w:t xml:space="preserve">By Senator Gildon</w:t>
      </w:r>
    </w:p>
    <w:p>
      <w:pPr>
        <w:jc w:val="right"/>
      </w:pPr>
      <w:r>
        <w:rPr>
          <w:b/>
        </w:rPr>
        <w:t xml:space="preserve">NOT ADOPTED 03/01/2023</w:t>
      </w:r>
    </w:p>
    <w:p>
      <w:pPr>
        <w:spacing w:before="0" w:after="0" w:line="408" w:lineRule="exact"/>
        <w:ind w:left="0" w:right="0" w:firstLine="576"/>
        <w:jc w:val="left"/>
      </w:pPr>
      <w:r>
        <w:rPr/>
        <w:t xml:space="preserve">On page 5, after line 16, insert the following:</w:t>
      </w:r>
    </w:p>
    <w:p>
      <w:pPr>
        <w:spacing w:before="0" w:after="0" w:line="408" w:lineRule="exact"/>
        <w:ind w:left="0" w:right="0" w:firstLine="576"/>
        <w:jc w:val="left"/>
      </w:pPr>
      <w:r>
        <w:rPr/>
        <w:t xml:space="preserve">"(4) Prior to the adoption of any rules under this section applying to private sector employers, the department must adopt rules for all public sector employers that meet the criteria of subsection (3) of this section, including the state, counties, cities, and all municipal corporations, public corporations, and political subdivisions of the state."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department to adopt musculoskeletal injury and disorder rules for all public sector employers before adopting any rules for private sector employers.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3c31f3c2ab43b4" /></Relationships>
</file>