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70d2a744e427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5257-S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S1602.1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5257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ADOPTED 02/20/2023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"to" strike "set" and insert "encourage"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7, strike "must provide daily recess" and insert "are encouraged to provide 30 minutes of daily recess within the school day"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9, after "school." strike all material through "day." on line 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12, after "day" strike all material through "section" on line 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"(b)" strike "Recess must be held" and insert "Public schools are encouraged to hold recess"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"recess" strike "required" and insert "provided"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36, after "(iv)" strike "Require" and insert "Encourage"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5, after "recess;"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6, after "(vi)" strike all material through "Prohibit" on line 8 and insert "Discourage"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11, strike "must" and insert "are encouraged to"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5257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ADOPTED 02/20/2023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"to" strike "ensuring" and insert "encouraging"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Changes the title to "encouraging" elementary school students to receive sufficient daily recess instead of "ensuring."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Encourages public schools to provide 30 minutes of daily recess within the school day instead of making this a requirement.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Encourages public schools to hold recess outside instead of making this a requirement whenever possible.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Encourages elementary school recess to be scheduled before lunch instead of making this a requirement whenever possible.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Removes a provision strongly discouraging the withholding of recess to have a student complete academic work.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Discourages using physical activity as punishment instead of prohibiting this action.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Encourages school districts to adopt or amend their policies and procedures to incorporate a model instead of making this a requirement.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9bb685a794c48" /></Relationships>
</file>