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a666f462444da" /></Relationships>
</file>

<file path=word/document.xml><?xml version="1.0" encoding="utf-8"?>
<w:document xmlns:w="http://schemas.openxmlformats.org/wordprocessingml/2006/main">
  <w:body>
    <w:p>
      <w:r>
        <w:rPr>
          <w:b/>
        </w:rPr>
        <w:r>
          <w:rPr/>
          <w:t xml:space="preserve">5272-S</w:t>
        </w:r>
      </w:r>
      <w:r>
        <w:rPr>
          <w:b/>
        </w:rPr>
        <w:t xml:space="preserve"> </w:t>
        <w:t xml:space="preserve">AMS</w:t>
      </w:r>
      <w:r>
        <w:rPr>
          <w:b/>
        </w:rPr>
        <w:t xml:space="preserve"> </w:t>
        <w:r>
          <w:rPr/>
          <w:t xml:space="preserve">LIIA</w:t>
        </w:r>
      </w:r>
      <w:r>
        <w:rPr>
          <w:b/>
        </w:rPr>
        <w:t xml:space="preserve"> </w:t>
        <w:r>
          <w:rPr/>
          <w:t xml:space="preserve">S1552.1</w:t>
        </w:r>
      </w:r>
      <w:r>
        <w:rPr>
          <w:b/>
        </w:rPr>
        <w:t xml:space="preserve"> - NOT FOR FLOOR USE</w:t>
      </w:r>
    </w:p>
    <w:p>
      <w:pPr>
        <w:ind w:left="0" w:right="0" w:firstLine="576"/>
      </w:pPr>
    </w:p>
    <w:p>
      <w:pPr>
        <w:spacing w:before="480" w:after="0" w:line="408" w:lineRule="exact"/>
      </w:pPr>
      <w:r>
        <w:rPr>
          <w:b/>
          <w:u w:val="single"/>
        </w:rPr>
        <w:t xml:space="preserve">SSB 5272</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Liias</w:t>
      </w:r>
    </w:p>
    <w:p>
      <w:pPr>
        <w:jc w:val="right"/>
      </w:pPr>
      <w:r>
        <w:rPr>
          <w:b/>
        </w:rPr>
        <w:t xml:space="preserve">ADOPTED 02/22/2023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 speed safety camera system under section 3 of this act</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RCW 46.63.170 </w:t>
      </w:r>
      <w:r>
        <w:t>((</w:t>
      </w:r>
      <w:r>
        <w:rPr>
          <w:strike/>
        </w:rPr>
        <w:t xml:space="preserve">or</w:t>
      </w:r>
      <w:r>
        <w:t>))</w:t>
      </w:r>
      <w:r>
        <w:rPr>
          <w:u w:val="single"/>
        </w:rPr>
        <w:t xml:space="preserve">,</w:t>
      </w:r>
      <w:r>
        <w:rPr/>
        <w:t xml:space="preserve"> detected through the use of </w:t>
      </w:r>
      <w:r>
        <w:rPr>
          <w:u w:val="single"/>
        </w:rPr>
        <w:t xml:space="preserve">a speed safety camera system under section 3 of this act, or detected through the use of</w:t>
      </w:r>
      <w:r>
        <w:rPr/>
        <w:t xml:space="preserve"> an automated school bus safety camera under RCW 46.63.180, proof that the particular vehicle described in the notice of traffic infraction was in violation of any such provision of RCW 46.63.170</w:t>
      </w:r>
      <w:r>
        <w:rPr>
          <w:u w:val="single"/>
        </w:rPr>
        <w:t xml:space="preserve">, section 3 of this act,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and the mailing of notices of infraction.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A notice of infraction may only be issued under this section if a speed safety camera system captures a speed violation in a state highway work zone when workers are present. A notice of infraction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t xml:space="preserve">(c)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rPr/>
        <w:t xml:space="preserve">(d) The registered owner of a vehicle is responsible for a traffic infraction under RCW 46.63.030 unless the registered owner overcomes the presumption in RCW 46.63.075 or, in the case of a rental car business, satisfies the conditions under (h) of this subsection. If appropriate under the circumstances, a renter identified under (h)(i) of this subsection is responsible for the traffic infraction.</w:t>
      </w:r>
    </w:p>
    <w:p>
      <w:pPr>
        <w:spacing w:before="0" w:after="0" w:line="408" w:lineRule="exact"/>
        <w:ind w:left="0" w:right="0" w:firstLine="576"/>
        <w:jc w:val="left"/>
      </w:pPr>
      <w:r>
        <w:rPr/>
        <w:t xml:space="preserve">(e)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rPr/>
        <w:t xml:space="preserve">(f)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(g) Speed violations detected through the use of speed safety camera systems are not part of the registered owner's driving record under RCW 46.52.101 and 46.52.120.</w:t>
      </w:r>
    </w:p>
    <w:p>
      <w:pPr>
        <w:spacing w:before="0" w:after="0" w:line="408" w:lineRule="exact"/>
        <w:ind w:left="0" w:right="0" w:firstLine="576"/>
        <w:jc w:val="left"/>
      </w:pPr>
      <w:r>
        <w:rPr/>
        <w:t xml:space="preserve">(h)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(4)(h)(i)(B)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rPr/>
        <w:t xml:space="preserve">(5)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rPr/>
        <w:t xml:space="preserve">(6)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(8) This section expires June 30, 2030."</w:t>
      </w:r>
    </w:p>
    <w:p>
      <w:pPr>
        <w:spacing w:before="480" w:after="0" w:line="408" w:lineRule="exact"/>
      </w:pPr>
      <w:r>
        <w:rPr>
          <w:b/>
          <w:u w:val="single"/>
        </w:rPr>
        <w:t xml:space="preserve">SSB 5272</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Liias</w:t>
      </w:r>
    </w:p>
    <w:p>
      <w:pPr>
        <w:jc w:val="right"/>
      </w:pPr>
      <w:r>
        <w:rPr>
          <w:b/>
        </w:rPr>
        <w:t xml:space="preserve">ADOPTED 02/22/2023</w:t>
      </w:r>
    </w:p>
    <w:p>
      <w:pPr>
        <w:spacing w:before="0" w:after="0" w:line="408" w:lineRule="exact"/>
        <w:ind w:left="0" w:right="0" w:firstLine="576"/>
        <w:jc w:val="left"/>
      </w:pPr>
      <w:r>
        <w:rPr/>
        <w:t xml:space="preserve">On page 1, line 1 of the title, after "highways;" strike the remainder of the title and insert "amending RCW 46.63.030 and 46.63.075; adding a new section to chapter 46.63 RCW; and providing an expiration date."</w:t>
      </w:r>
    </w:p>
    <w:p>
      <w:pPr>
        <w:spacing w:before="0" w:after="0" w:line="408" w:lineRule="exact"/>
        <w:ind w:left="0" w:right="0" w:firstLine="576"/>
        <w:jc w:val="left"/>
      </w:pPr>
      <w:r>
        <w:rPr>
          <w:u w:val="single"/>
        </w:rPr>
        <w:t xml:space="preserve">EFFECT:</w:t>
      </w:r>
      <w:r>
        <w:rPr/>
        <w:t xml:space="preserve"> (1) Clarifies that WSDOT is responsible for the operation and administration of speed camera systems in work zones, including procuring contracts for implementation and mailing notices of infraction.</w:t>
      </w:r>
    </w:p>
    <w:p>
      <w:pPr>
        <w:spacing w:before="0" w:after="0" w:line="408" w:lineRule="exact"/>
        <w:ind w:left="0" w:right="0" w:firstLine="576"/>
        <w:jc w:val="left"/>
      </w:pPr>
      <w:r>
        <w:rPr/>
        <w:t xml:space="preserve">(2) Clarifies that WSP is responsible for the enforcement and adjudication of speed violations in work zones, notice of infraction verification and issuance authorization, and determining which emergency vehicles are exempt.</w:t>
      </w:r>
    </w:p>
    <w:p>
      <w:pPr>
        <w:spacing w:before="0" w:after="0" w:line="408" w:lineRule="exact"/>
        <w:ind w:left="0" w:right="0" w:firstLine="576"/>
        <w:jc w:val="left"/>
      </w:pPr>
      <w:r>
        <w:rPr/>
        <w:t xml:space="preserve">(3) Clarifies that notices of infraction may only be issued if a speed camera captures a speed violation in the work zone when workers are present.</w:t>
      </w:r>
    </w:p>
    <w:p>
      <w:pPr>
        <w:spacing w:before="0" w:after="0" w:line="408" w:lineRule="exact"/>
        <w:ind w:left="0" w:right="0" w:firstLine="576"/>
        <w:jc w:val="left"/>
      </w:pPr>
      <w:r>
        <w:rPr/>
        <w:t xml:space="preserve">(4) Authorizes notices of infraction to be mailed within 30 days, rather than 14 days, of the speed violation.</w:t>
      </w:r>
    </w:p>
    <w:p>
      <w:pPr>
        <w:spacing w:before="0" w:after="0" w:line="408" w:lineRule="exact"/>
        <w:ind w:left="0" w:right="0" w:firstLine="576"/>
        <w:jc w:val="left"/>
      </w:pPr>
      <w:r>
        <w:rPr/>
        <w:t xml:space="preserve">(5) Authorizes persons who receive a notice of infraction to pay the penalty within 30 days of receipt, and requires referral to OAH if they fail to remit payment or dispute the violation.</w:t>
      </w:r>
    </w:p>
    <w:p>
      <w:pPr>
        <w:spacing w:before="0" w:after="0" w:line="408" w:lineRule="exact"/>
        <w:ind w:left="0" w:right="0" w:firstLine="576"/>
        <w:jc w:val="left"/>
      </w:pPr>
      <w:r>
        <w:rPr/>
        <w:t xml:space="preserve">(6) Makes technical corrections throughout to maintain consistency in use of terms and to improve readability.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c817ed5a8415e" /></Relationships>
</file>