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d86c6e4b48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S2129.1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the availability of amounts appropriated for this specific purpose, by July 1, 2024, the department of commerce shall establish a four-year grant program for the purpose of assisting fitness centers with complying with the requirements of acquiring and maintaining at least one semiautomatic external defibrillator as referenced in section 1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of commerce may adopt rules to implement the grant program referenced in this section."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"centers;" strike all material through "RCW" on line 3 and insert "adding a new section to chapter 70.54 RCW;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Subject to appropriation, requires the Department of Commerce to establish a grant program to assist fitness centers with acquiring and maintaining a defibrillator.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db1c260cf4f95" /></Relationships>
</file>