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e9c0291e2438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5950-S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KUDE</w:t>
        </w:r>
      </w:r>
      <w:r>
        <w:rPr>
          <w:b/>
        </w:rPr>
        <w:t xml:space="preserve"> </w:t>
        <w:r>
          <w:rPr/>
          <w:t xml:space="preserve">S5400.1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5950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725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Kuderer</w:t>
      </w:r>
    </w:p>
    <w:p>
      <w:pPr>
        <w:jc w:val="right"/>
      </w:pPr>
      <w:r>
        <w:rPr>
          <w:b/>
        </w:rPr>
        <w:t xml:space="preserve">ADOPTED 02/23/2024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beginning on line 23, after "</w:t>
      </w:r>
      <w:r>
        <w:rPr>
          <w:u w:val="single"/>
        </w:rPr>
        <w:t xml:space="preserve">59.18.640.</w:t>
      </w:r>
      <w:r>
        <w:rPr/>
        <w:t xml:space="preserve">" strike all material through "</w:t>
      </w:r>
      <w:r>
        <w:rPr>
          <w:u w:val="single"/>
        </w:rPr>
        <w:t xml:space="preserve">counsel.</w:t>
      </w:r>
      <w:r>
        <w:rPr/>
        <w:t xml:space="preserve">" on line 25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language restricting the delay or suspension of an unlawful detainer case due to insufficient funding to appoint counsel.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EFFECT:</w:t>
      </w:r>
      <w:r>
        <w:rPr/>
        <w:t xml:space="preserve"> None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7cce7be224e5e" /></Relationships>
</file>