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7f1f71ba147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"approximately" strike "75" and insert "35"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"on" strike "outdoor plants" and insert "nonproduction outdoor ornamental plants, trees, and turf"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"made" strike "by" and insert "as part of"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"application" insert ", a tree injection,"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"pesticides" insert "that are restricted under subsection (1)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 person may not use neonicotinoid pesticides on nonproduction outdoor ornamental plants, trees, and turf, unless the application is made as part of a licensed application, a tree injection, or during the production of an agricultural commodity. Makes a technical correction and inserts a cross-reference.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e75de05d04271" /></Relationships>
</file>