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5a0daee2948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S4903.1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6006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(h) Professional school personnel have a duty to warn the department or law enforcement when they have reasonable cause to believe that a child is at imminent risk of being abused or neglected.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professional school personnel to warn the department of children, youth, and families, or law enforcement, when they have reasonable cause to believe that a child is at imminent risk of being abused or neglected.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d4c23573a4ff3" /></Relationships>
</file>