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3121f3b354ffc" /></Relationships>
</file>

<file path=word/document.xml><?xml version="1.0" encoding="utf-8"?>
<w:document xmlns:w="http://schemas.openxmlformats.org/wordprocessingml/2006/main">
  <w:body>
    <w:p>
      <w:r>
        <w:rPr>
          <w:b/>
        </w:rPr>
        <w:r>
          <w:rPr/>
          <w:t xml:space="preserve">6031-S</w:t>
        </w:r>
      </w:r>
      <w:r>
        <w:rPr>
          <w:b/>
        </w:rPr>
        <w:t xml:space="preserve"> </w:t>
        <w:t xml:space="preserve">AMS</w:t>
      </w:r>
      <w:r>
        <w:rPr>
          <w:b/>
        </w:rPr>
        <w:t xml:space="preserve"> </w:t>
        <w:r>
          <w:rPr/>
          <w:t xml:space="preserve">BRAU</w:t>
        </w:r>
      </w:r>
      <w:r>
        <w:rPr>
          <w:b/>
        </w:rPr>
        <w:t xml:space="preserve"> </w:t>
        <w:r>
          <w:rPr/>
          <w:t xml:space="preserve">S4930.1</w:t>
        </w:r>
      </w:r>
      <w:r>
        <w:rPr>
          <w:b/>
        </w:rPr>
        <w:t xml:space="preserve"> - NOT FOR FLOOR USE</w:t>
      </w:r>
    </w:p>
    <w:p>
      <w:pPr>
        <w:ind w:left="0" w:right="0" w:firstLine="576"/>
      </w:pPr>
    </w:p>
    <w:p>
      <w:pPr>
        <w:spacing w:before="480" w:after="0" w:line="408" w:lineRule="exact"/>
      </w:pPr>
      <w:r>
        <w:rPr>
          <w:b/>
          <w:u w:val="single"/>
        </w:rPr>
        <w:t xml:space="preserve">SSB 6031</w:t>
      </w:r>
      <w:r>
        <w:t xml:space="preserve"> -</w:t>
      </w:r>
      <w:r>
        <w:t xml:space="preserve"> </w:t>
        <w:t xml:space="preserve">S AMD</w:t>
      </w:r>
      <w:r>
        <w:t xml:space="preserve"> </w:t>
      </w:r>
      <w:r>
        <w:rPr>
          <w:b/>
        </w:rPr>
        <w:t xml:space="preserve">634</w:t>
      </w:r>
    </w:p>
    <w:p>
      <w:pPr>
        <w:spacing w:before="0" w:after="0" w:line="408" w:lineRule="exact"/>
        <w:ind w:left="0" w:right="0" w:firstLine="576"/>
        <w:jc w:val="left"/>
      </w:pPr>
      <w:r>
        <w:rPr/>
        <w:t xml:space="preserve">By Senator Braun</w:t>
      </w:r>
    </w:p>
    <w:p>
      <w:pPr>
        <w:jc w:val="right"/>
      </w:pPr>
      <w:r>
        <w:rPr>
          <w:b/>
        </w:rPr>
        <w:t xml:space="preserve">ADOPTED 02/12/2024</w:t>
      </w:r>
    </w:p>
    <w:p>
      <w:pPr>
        <w:spacing w:before="0" w:after="0" w:line="408" w:lineRule="exact"/>
        <w:ind w:left="0" w:right="0" w:firstLine="576"/>
        <w:jc w:val="left"/>
      </w:pPr>
      <w:r>
        <w:rPr/>
        <w:t xml:space="preserve">On page 4, after line 36,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28A</w:t>
      </w:r>
      <w:r>
        <w:rPr/>
        <w:t xml:space="preserve">.</w:t>
      </w:r>
      <w:r>
        <w:t xml:space="preserve">160</w:t>
      </w:r>
      <w:r>
        <w:rPr/>
        <w:t xml:space="preserve">.</w:t>
      </w:r>
      <w:r>
        <w:t xml:space="preserve">210</w:t>
      </w:r>
      <w:r>
        <w:rPr/>
        <w:t xml:space="preserve"> and 2006 c 263 s 906 are each amended to read as follows:</w:t>
      </w:r>
    </w:p>
    <w:p>
      <w:pPr>
        <w:spacing w:before="0" w:after="0" w:line="408" w:lineRule="exact"/>
        <w:ind w:left="0" w:right="0" w:firstLine="576"/>
        <w:jc w:val="left"/>
      </w:pPr>
      <w:r>
        <w:rPr>
          <w:u w:val="single"/>
        </w:rPr>
        <w:t xml:space="preserve">(1)</w:t>
      </w:r>
      <w:r>
        <w:rPr/>
        <w:t xml:space="preserve"> In addition to other powers and duties, the superintendent of public instruction shall adopt rules governing the training and qualifications of school bus drivers. Such rules shall be designed to insure that persons will not be employed to operate school buses unless they possess such physical health and driving skills as are necessary to safely operate school buses: PROVIDED, That such rules shall insure that school bus drivers are provided a due process hearing before any certification required by such rules is canceled: PROVIDED FURTHER, That such rules shall not conflict with the authority of the department of licensing to license school bus drivers in accordance with chapter 46.25 RCW. The superintendent of public instruction may obtain a copy of the driving record, as maintained by the department of licensing, for consideration when evaluating a school bus driver's driving skills.</w:t>
      </w:r>
    </w:p>
    <w:p>
      <w:pPr>
        <w:spacing w:before="0" w:after="0" w:line="408" w:lineRule="exact"/>
        <w:ind w:left="0" w:right="0" w:firstLine="576"/>
        <w:jc w:val="left"/>
      </w:pPr>
      <w:r>
        <w:rPr>
          <w:u w:val="single"/>
        </w:rPr>
        <w:t xml:space="preserve">(2) The rules adopted by the superintendent of public instruction governing the training and qualifications of school bus drivers must also apply to drivers transporting students in a Washington state patrol-inspected school vehicle other than a school bus. A driver that exclusively transports students in such a vehicle must have the appropriate driver's license for the vehicle, and may not be required to hold a commercial driver's license.</w:t>
      </w:r>
      <w:r>
        <w:rPr/>
        <w:t xml:space="preserve">"</w:t>
      </w:r>
    </w:p>
    <w:p>
      <w:pPr>
        <w:spacing w:before="480" w:after="0" w:line="408" w:lineRule="exact"/>
      </w:pPr>
      <w:r>
        <w:rPr>
          <w:b/>
          <w:u w:val="single"/>
        </w:rPr>
        <w:t xml:space="preserve">SSB 6031</w:t>
      </w:r>
      <w:r>
        <w:t xml:space="preserve"> -</w:t>
      </w:r>
      <w:r>
        <w:t xml:space="preserve"> </w:t>
        <w:t xml:space="preserve">S AMD</w:t>
      </w:r>
      <w:r>
        <w:t xml:space="preserve"> </w:t>
      </w:r>
      <w:r>
        <w:rPr>
          <w:b/>
        </w:rPr>
        <w:t xml:space="preserve">634</w:t>
      </w:r>
    </w:p>
    <w:p>
      <w:pPr>
        <w:spacing w:before="0" w:after="0" w:line="408" w:lineRule="exact"/>
        <w:ind w:left="0" w:right="0" w:firstLine="576"/>
        <w:jc w:val="left"/>
      </w:pPr>
      <w:r>
        <w:rPr/>
        <w:t xml:space="preserve">By Senator Braun</w:t>
      </w:r>
    </w:p>
    <w:p>
      <w:pPr>
        <w:jc w:val="right"/>
      </w:pPr>
      <w:r>
        <w:rPr>
          <w:b/>
        </w:rPr>
        <w:t xml:space="preserve">ADOPTED 02/12/2024</w:t>
      </w:r>
    </w:p>
    <w:p>
      <w:pPr>
        <w:spacing w:before="0" w:after="0" w:line="408" w:lineRule="exact"/>
        <w:ind w:left="0" w:right="0" w:firstLine="576"/>
        <w:jc w:val="left"/>
      </w:pPr>
      <w:r>
        <w:rPr/>
        <w:t xml:space="preserve">On page 1, beginning on line 3 of the title, after "28A.160.180," strike "and 28A.160.195" and insert "28A.160.195, and 28A.160.210"</w:t>
      </w:r>
    </w:p>
    <w:p>
      <w:pPr>
        <w:spacing w:before="0" w:after="0" w:line="408" w:lineRule="exact"/>
        <w:ind w:left="0" w:right="0" w:firstLine="576"/>
        <w:jc w:val="left"/>
      </w:pPr>
      <w:r>
        <w:rPr>
          <w:u w:val="single"/>
        </w:rPr>
        <w:t xml:space="preserve">EFFECT:</w:t>
      </w:r>
      <w:r>
        <w:rPr/>
        <w:t xml:space="preserve"> (1) Provides that the rules adopted by the Office of the Superintendent of Public Instruction governing the training and qualifications of school bus drivers must also apply to drivers transporting students in a Washington state patrol-inspected school vehicle other than a school bus.</w:t>
      </w:r>
    </w:p>
    <w:p>
      <w:pPr>
        <w:spacing w:before="0" w:after="0" w:line="408" w:lineRule="exact"/>
        <w:ind w:left="0" w:right="0" w:firstLine="576"/>
        <w:jc w:val="left"/>
      </w:pPr>
      <w:r>
        <w:rPr/>
        <w:t xml:space="preserve">(2) Provides that a driver that exclusively transports students in such a vehicle must have the appropriate driver's license for the vehicle, and may not be required to hold a commercial driver's license.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97a5d48d334aa6" /></Relationships>
</file>