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9f03eba394e6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6060-S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S4562.1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6060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02/06/2024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8, after "any" strike all material through "cross-check" on line 11 and insert "representation petition"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6060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02/06/2024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"for" strike "new organizing" and insert "representation"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Expands the requirement that the Public Employment Relations Commission accept electronic signatures to all representation petitions, rather than only new organizing petitions.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7fd9cded44935" /></Relationships>
</file>