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91dfe6db3046b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S4976.1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6194</w:t>
      </w:r>
      <w:r>
        <w:t xml:space="preserve"> -</w:t>
      </w:r>
      <w:r>
        <w:t xml:space="preserve"> </w:t>
        <w:t xml:space="preserve">S AMD TO S AMD (S-4972.1/24)</w:t>
      </w:r>
      <w:r>
        <w:t xml:space="preserve"> </w:t>
      </w:r>
      <w:r>
        <w:rPr>
          <w:b/>
        </w:rPr>
        <w:t xml:space="preserve">632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  <w:r>
        <w:rPr>
          <w:b/>
        </w:rPr>
        <w:t xml:space="preserve">PULLED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at the beginning of line 28, strike "</w:t>
      </w:r>
      <w:r>
        <w:rPr>
          <w:u w:val="single"/>
        </w:rPr>
        <w:t xml:space="preserve">legislative employees</w:t>
      </w:r>
      <w:r>
        <w:rPr/>
        <w:t xml:space="preserve">" and insert "</w:t>
      </w:r>
      <w:r>
        <w:rPr>
          <w:u w:val="single"/>
        </w:rPr>
        <w:t xml:space="preserve">employees employed by a caucus or employed as legislative assistants or session aides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that, subject to any collective bargaining agreement, employees employed by a caucus or employed as legislative assistants or session aides hold their positions at the employer's pleasure.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9536e65e54024" /></Relationships>
</file>