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9707d83e34497a" /></Relationships>
</file>

<file path=word/document.xml><?xml version="1.0" encoding="utf-8"?>
<w:document xmlns:w="http://schemas.openxmlformats.org/wordprocessingml/2006/main">
  <w:body>
    <w:p>
      <w:r>
        <w:rPr>
          <w:b/>
        </w:rPr>
        <w:r>
          <w:rPr/>
          <w:t xml:space="preserve">6246</w:t>
        </w:r>
      </w:r>
      <w:r>
        <w:rPr>
          <w:b/>
        </w:rPr>
        <w:t xml:space="preserve"> </w:t>
        <w:t xml:space="preserve">AMS</w:t>
      </w:r>
      <w:r>
        <w:rPr>
          <w:b/>
        </w:rPr>
        <w:t xml:space="preserve"> </w:t>
        <w:r>
          <w:rPr/>
          <w:t xml:space="preserve">PADD</w:t>
        </w:r>
      </w:r>
      <w:r>
        <w:rPr>
          <w:b/>
        </w:rPr>
        <w:t xml:space="preserve"> </w:t>
        <w:r>
          <w:rPr/>
          <w:t xml:space="preserve">S4900.1</w:t>
        </w:r>
      </w:r>
      <w:r>
        <w:rPr>
          <w:b/>
        </w:rPr>
        <w:t xml:space="preserve"> - NOT FOR FLOOR USE</w:t>
      </w:r>
    </w:p>
    <w:p>
      <w:pPr>
        <w:ind w:left="0" w:right="0" w:firstLine="576"/>
      </w:pPr>
    </w:p>
    <w:p>
      <w:pPr>
        <w:spacing w:before="480" w:after="0" w:line="408" w:lineRule="exact"/>
      </w:pPr>
      <w:r>
        <w:rPr>
          <w:b/>
          <w:u w:val="single"/>
        </w:rPr>
        <w:t xml:space="preserve">SB 6246</w:t>
      </w:r>
      <w:r>
        <w:t xml:space="preserve"> -</w:t>
      </w:r>
      <w:r>
        <w:t xml:space="preserve"> </w:t>
        <w:t xml:space="preserve">S AMD</w:t>
      </w:r>
      <w:r>
        <w:t xml:space="preserve"> </w:t>
      </w:r>
      <w:r>
        <w:rPr>
          <w:b/>
        </w:rPr>
        <w:t xml:space="preserve">566</w:t>
      </w:r>
    </w:p>
    <w:p>
      <w:pPr>
        <w:spacing w:before="0" w:after="0" w:line="408" w:lineRule="exact"/>
        <w:ind w:left="0" w:right="0" w:firstLine="576"/>
        <w:jc w:val="left"/>
      </w:pPr>
      <w:r>
        <w:rPr/>
        <w:t xml:space="preserve">By Senator Padden</w:t>
      </w:r>
    </w:p>
    <w:p>
      <w:pPr>
        <w:jc w:val="right"/>
      </w:pPr>
      <w:r>
        <w:rPr>
          <w:b/>
        </w:rPr>
        <w:t xml:space="preserve">NOT ADOPTED 02/07/2024</w:t>
      </w:r>
    </w:p>
    <w:p>
      <w:pPr>
        <w:spacing w:before="0" w:after="0" w:line="408" w:lineRule="exact"/>
        <w:ind w:left="0" w:right="0" w:firstLine="576"/>
        <w:jc w:val="left"/>
      </w:pPr>
      <w:r>
        <w:rPr/>
        <w:t xml:space="preserve">On page 1, beginning on line 16, after "RCW" strike "</w:t>
      </w:r>
      <w:r>
        <w:rPr>
          <w:u w:val="single"/>
        </w:rPr>
        <w:t xml:space="preserve">10.77.086, or the charges are dismissed based on incompetency to stand trial under RCW</w:t>
      </w:r>
      <w:r>
        <w:rPr/>
        <w:t xml:space="preserve">"</w:t>
      </w:r>
    </w:p>
    <w:p>
      <w:pPr>
        <w:spacing w:before="0" w:after="0" w:line="408" w:lineRule="exact"/>
        <w:ind w:left="0" w:right="0" w:firstLine="576"/>
        <w:jc w:val="left"/>
      </w:pPr>
      <w:r>
        <w:rPr/>
        <w:t xml:space="preserve">On page 2, beginning on line 16, after "RCW" strike "</w:t>
      </w:r>
      <w:r>
        <w:rPr>
          <w:u w:val="single"/>
        </w:rPr>
        <w:t xml:space="preserve">10.77.086, or the charges are dismissed based on incompetency to stand trial under RCW</w:t>
      </w:r>
      <w:r>
        <w:rPr/>
        <w:t xml:space="preserve">"</w:t>
      </w:r>
    </w:p>
    <w:p>
      <w:pPr>
        <w:spacing w:before="0" w:after="0" w:line="408" w:lineRule="exact"/>
        <w:ind w:left="0" w:right="0" w:firstLine="576"/>
        <w:jc w:val="left"/>
      </w:pPr>
      <w:r>
        <w:rPr/>
        <w:t xml:space="preserve">On page 2, line 18, after "10.77.088" strike "((</w:t>
      </w:r>
      <w:r>
        <w:rPr>
          <w:strike/>
        </w:rPr>
        <w:t xml:space="preserve">and</w:t>
      </w:r>
      <w:r>
        <w:rPr/>
        <w:t xml:space="preserve">)) </w:t>
      </w:r>
      <w:r>
        <w:rPr>
          <w:u w:val="single"/>
        </w:rPr>
        <w:t xml:space="preserve">when</w:t>
      </w:r>
      <w:r>
        <w:rPr/>
        <w:t xml:space="preserve">" and insert "and"</w:t>
      </w:r>
    </w:p>
    <w:p>
      <w:pPr>
        <w:spacing w:before="0" w:after="0" w:line="408" w:lineRule="exact"/>
        <w:ind w:left="0" w:right="0" w:firstLine="576"/>
        <w:jc w:val="left"/>
      </w:pPr>
      <w:r>
        <w:rPr/>
        <w:t xml:space="preserve">On page 3, beginning on line 10, after "RCW" strike "</w:t>
      </w:r>
      <w:r>
        <w:rPr>
          <w:u w:val="single"/>
        </w:rPr>
        <w:t xml:space="preserve">10.77.086, or the charges are dismissed based on incompetency to stand trial under RCW</w:t>
      </w:r>
      <w:r>
        <w:rPr/>
        <w:t xml:space="preserve">"</w:t>
      </w:r>
    </w:p>
    <w:p>
      <w:pPr>
        <w:spacing w:before="0" w:after="0" w:line="408" w:lineRule="exact"/>
        <w:ind w:left="0" w:right="0" w:firstLine="576"/>
        <w:jc w:val="left"/>
      </w:pPr>
      <w:r>
        <w:rPr/>
        <w:t xml:space="preserve">Beginning on page 5, line 27, strike all of section 3</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SB 6246</w:t>
      </w:r>
      <w:r>
        <w:t xml:space="preserve"> -</w:t>
      </w:r>
      <w:r>
        <w:t xml:space="preserve"> </w:t>
        <w:t xml:space="preserve">S AMD</w:t>
      </w:r>
      <w:r>
        <w:t xml:space="preserve"> </w:t>
      </w:r>
      <w:r>
        <w:rPr>
          <w:b/>
        </w:rPr>
        <w:t xml:space="preserve">566</w:t>
      </w:r>
    </w:p>
    <w:p>
      <w:pPr>
        <w:spacing w:before="0" w:after="0" w:line="408" w:lineRule="exact"/>
        <w:ind w:left="0" w:right="0" w:firstLine="576"/>
        <w:jc w:val="left"/>
      </w:pPr>
      <w:r>
        <w:rPr/>
        <w:t xml:space="preserve">By Senator Padden</w:t>
      </w:r>
    </w:p>
    <w:p>
      <w:pPr>
        <w:jc w:val="right"/>
      </w:pPr>
      <w:r>
        <w:rPr>
          <w:b/>
        </w:rPr>
        <w:t xml:space="preserve">NOT ADOPTED 02/07/2024</w:t>
      </w:r>
    </w:p>
    <w:p>
      <w:pPr>
        <w:spacing w:before="0" w:after="0" w:line="408" w:lineRule="exact"/>
        <w:ind w:left="0" w:right="0" w:firstLine="576"/>
        <w:jc w:val="left"/>
      </w:pPr>
      <w:r>
        <w:rPr/>
        <w:t xml:space="preserve">On page 1, line 4 of the title, after "9.41.047" strike ", 10.77.086,"</w:t>
      </w:r>
    </w:p>
    <w:p>
      <w:pPr>
        <w:spacing w:before="0" w:after="0" w:line="408" w:lineRule="exact"/>
        <w:ind w:left="0" w:right="0" w:firstLine="576"/>
        <w:jc w:val="left"/>
      </w:pPr>
      <w:r>
        <w:rPr>
          <w:u w:val="single"/>
        </w:rPr>
        <w:t xml:space="preserve">EFFECT:</w:t>
      </w:r>
      <w:r>
        <w:rPr/>
        <w:t xml:space="preserve"> Restores current law which prohibits a person from possessing firearms based on an order for commitment for mental health treatment under chapter 10.77 RCW, rather than at the point at which charges are dismissed based on incompetency to stand trial.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5badc7578c4c13" /></Relationships>
</file>