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cad5b79354e6e"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S5001.1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661</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21, line 17, after "(3)" insert "Subsection (1) of this section does not apply for the period or periods during which:</w:t>
      </w:r>
    </w:p>
    <w:p>
      <w:pPr>
        <w:spacing w:before="0" w:after="0" w:line="408" w:lineRule="exact"/>
        <w:ind w:left="0" w:right="0" w:firstLine="576"/>
        <w:jc w:val="left"/>
      </w:pPr>
      <w:r>
        <w:rPr/>
        <w:t xml:space="preserve">(a) Idling is necessary to power a heater, air conditioner, or any ancillary equipment during sleeping or resting in a sleeper berth;</w:t>
      </w:r>
    </w:p>
    <w:p>
      <w:pPr>
        <w:spacing w:before="0" w:after="0" w:line="408" w:lineRule="exact"/>
        <w:ind w:left="0" w:right="0" w:firstLine="576"/>
        <w:jc w:val="left"/>
      </w:pPr>
      <w:r>
        <w:rPr/>
        <w:t xml:space="preserve">(b) Idling when the vehicle must remain motionless due to traffic conditions, an official traffic control device, or an official traffic control signal over which the driver has no control, or at the direction of a peace officer, or operating an auxiliary power system or other device at the direction of a peace officer;</w:t>
      </w:r>
    </w:p>
    <w:p>
      <w:pPr>
        <w:spacing w:before="0" w:after="0" w:line="408" w:lineRule="exact"/>
        <w:ind w:left="0" w:right="0" w:firstLine="576"/>
        <w:jc w:val="left"/>
      </w:pPr>
      <w:r>
        <w:rPr/>
        <w:t xml:space="preserve">(c) Idling when forced to remain motionless due to immediate adverse weather conditions affecting the safe operation of the vehicle or due to mechanical difficulties over which the driver has no control;</w:t>
      </w:r>
    </w:p>
    <w:p>
      <w:pPr>
        <w:spacing w:before="0" w:after="0" w:line="408" w:lineRule="exact"/>
        <w:ind w:left="0" w:right="0" w:firstLine="576"/>
        <w:jc w:val="left"/>
      </w:pPr>
      <w:r>
        <w:rPr/>
        <w:t xml:space="preserve">(d) Idling to verify that the vehicle is in safe operating condition as required by law and that all equipment is in good working order;</w:t>
      </w:r>
    </w:p>
    <w:p>
      <w:pPr>
        <w:spacing w:before="0" w:after="0" w:line="408" w:lineRule="exact"/>
        <w:ind w:left="0" w:right="0" w:firstLine="576"/>
        <w:jc w:val="left"/>
      </w:pPr>
      <w:r>
        <w:rPr/>
        <w:t xml:space="preserve">(e) Idling when positioning or providing a power source for equipment or operations including, but not limited to:</w:t>
      </w:r>
    </w:p>
    <w:p>
      <w:pPr>
        <w:spacing w:before="0" w:after="0" w:line="408" w:lineRule="exact"/>
        <w:ind w:left="0" w:right="0" w:firstLine="576"/>
        <w:jc w:val="left"/>
      </w:pPr>
      <w:r>
        <w:rPr/>
        <w:t xml:space="preserve">(i) Controlling cargo temperature or operating a lift, crane, pump, drill, hoist, mixer, concrete mixer, or other auxiliary equipment;</w:t>
      </w:r>
    </w:p>
    <w:p>
      <w:pPr>
        <w:spacing w:before="0" w:after="0" w:line="408" w:lineRule="exact"/>
        <w:ind w:left="0" w:right="0" w:firstLine="576"/>
        <w:jc w:val="left"/>
      </w:pPr>
      <w:r>
        <w:rPr/>
        <w:t xml:space="preserve">(ii) Providing mechanical extension to perform work functions for which the vehicle was designed and where substitute alternate means to idling are not reasonably available; or</w:t>
      </w:r>
    </w:p>
    <w:p>
      <w:pPr>
        <w:spacing w:before="0" w:after="0" w:line="408" w:lineRule="exact"/>
        <w:ind w:left="0" w:right="0" w:firstLine="576"/>
        <w:jc w:val="left"/>
      </w:pPr>
      <w:r>
        <w:rPr/>
        <w:t xml:space="preserve">(iii) Collection of solid waste or recyclable material by an entity authorized by contract, license, or permit by a school or local government;</w:t>
      </w:r>
    </w:p>
    <w:p>
      <w:pPr>
        <w:spacing w:before="0" w:after="0" w:line="408" w:lineRule="exact"/>
        <w:ind w:left="0" w:right="0" w:firstLine="576"/>
        <w:jc w:val="left"/>
      </w:pPr>
      <w:r>
        <w:rPr/>
        <w:t xml:space="preserve">(f) Idling when operating defrosters, heaters, air conditioners, or other equipment to prevent a safety or health emergency;</w:t>
      </w:r>
    </w:p>
    <w:p>
      <w:pPr>
        <w:spacing w:before="0" w:after="0" w:line="408" w:lineRule="exact"/>
        <w:ind w:left="0" w:right="0" w:firstLine="576"/>
        <w:jc w:val="left"/>
      </w:pPr>
      <w:r>
        <w:rPr/>
        <w:t xml:space="preserve">(g) Idling by authorized emergency vehicles while in the course of providing services for which the vehicle is designed;</w:t>
      </w:r>
    </w:p>
    <w:p>
      <w:pPr>
        <w:spacing w:before="0" w:after="0" w:line="408" w:lineRule="exact"/>
        <w:ind w:left="0" w:right="0" w:firstLine="576"/>
        <w:jc w:val="left"/>
      </w:pPr>
      <w:r>
        <w:rPr/>
        <w:t xml:space="preserve">(h) Idling of armored cars in the course of providing services for which the vehicle is designed;</w:t>
      </w:r>
    </w:p>
    <w:p>
      <w:pPr>
        <w:spacing w:before="0" w:after="0" w:line="408" w:lineRule="exact"/>
        <w:ind w:left="0" w:right="0" w:firstLine="576"/>
        <w:jc w:val="left"/>
      </w:pPr>
      <w:r>
        <w:rPr/>
        <w:t xml:space="preserve">(i) Idling when the vehicle is queuing at a port, weigh station, or ferry;</w:t>
      </w:r>
    </w:p>
    <w:p>
      <w:pPr>
        <w:spacing w:before="0" w:after="0" w:line="408" w:lineRule="exact"/>
        <w:ind w:left="0" w:right="0" w:firstLine="576"/>
        <w:jc w:val="left"/>
      </w:pPr>
      <w:r>
        <w:rPr/>
        <w:t xml:space="preserve">(j) Idling when operating equipment such as a wheelchair or people assist lift;</w:t>
      </w:r>
    </w:p>
    <w:p>
      <w:pPr>
        <w:spacing w:before="0" w:after="0" w:line="408" w:lineRule="exact"/>
        <w:ind w:left="0" w:right="0" w:firstLine="576"/>
        <w:jc w:val="left"/>
      </w:pPr>
      <w:r>
        <w:rPr/>
        <w:t xml:space="preserve">(k) Idling of workover rigs while performing work for which the vehicle is designed;</w:t>
      </w:r>
    </w:p>
    <w:p>
      <w:pPr>
        <w:spacing w:before="0" w:after="0" w:line="408" w:lineRule="exact"/>
        <w:ind w:left="0" w:right="0" w:firstLine="576"/>
        <w:jc w:val="left"/>
      </w:pPr>
      <w:r>
        <w:rPr/>
        <w:t xml:space="preserve">(l) Idling when necessary to comply with workplace safety and accommodation rules adopted by the department of labor and industries;</w:t>
      </w:r>
    </w:p>
    <w:p>
      <w:pPr>
        <w:spacing w:before="0" w:after="0" w:line="408" w:lineRule="exact"/>
        <w:ind w:left="0" w:right="0" w:firstLine="576"/>
        <w:jc w:val="left"/>
      </w:pPr>
      <w:r>
        <w:rPr/>
        <w:t xml:space="preserve">(m) Idling when conducting emergency utility work or repairs; and</w:t>
      </w:r>
    </w:p>
    <w:p>
      <w:pPr>
        <w:spacing w:before="0" w:after="0" w:line="408" w:lineRule="exact"/>
        <w:ind w:left="0" w:right="0" w:firstLine="576"/>
        <w:jc w:val="left"/>
      </w:pPr>
      <w:r>
        <w:rPr/>
        <w:t xml:space="preserve">(n) Any other period or periods as provided by rule or law.</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Includes provisions that delineate the period or periods during which the idling prevention limits do not apply.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26c2326e94cbe" /></Relationships>
</file>