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572ef610b4cd8" /></Relationships>
</file>

<file path=word/document.xml><?xml version="1.0" encoding="utf-8"?>
<w:document xmlns:w="http://schemas.openxmlformats.org/wordprocessingml/2006/main">
  <w:body>
    <w:p>
      <w:r>
        <w:t>H-0913.1</w:t>
      </w:r>
    </w:p>
    <w:p>
      <w:pPr>
        <w:jc w:val="center"/>
      </w:pPr>
      <w:r>
        <w:t>_______________________________________________</w:t>
      </w:r>
    </w:p>
    <w:p/>
    <w:p>
      <w:pPr>
        <w:jc w:val="center"/>
      </w:pPr>
      <w:r>
        <w:rPr>
          <w:b/>
        </w:rPr>
        <w:t>SUBSTITUTE HOUSE BILL 1073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Harris, Tharinger, Ryu, Leavitt, Macri, Caldier, Santos, and Ormsby)</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assistants; and amending RCW 18.360.040 and 18.360.050.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 xml:space="preserve">and issuance of a certification,</w:t>
      </w:r>
      <w:r>
        <w:rPr/>
        <w:t xml:space="preserve">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 </w:t>
      </w:r>
      <w:r>
        <w:rPr>
          <w:u w:val="single"/>
        </w:rPr>
        <w:t xml:space="preserve">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w:t>
      </w:r>
      <w:r>
        <w:rPr>
          <w:u w:val="single"/>
        </w:rPr>
        <w:t xml:space="preserve">establish intravenous lines for diagnostic or therapeutic purposes, without administering medications, under the supervision of a health care practitioner, and</w:t>
      </w:r>
      <w:r>
        <w:rPr/>
        <w:t xml:space="preserve">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w:t>
      </w:r>
      <w:r>
        <w:t>((</w:t>
      </w:r>
      <w:r>
        <w:rPr>
          <w:strike/>
        </w:rPr>
        <w:t xml:space="preserve">utilizing no more than local anesthetic</w:t>
      </w:r>
      <w:r>
        <w:t>))</w:t>
      </w:r>
      <w:r>
        <w:rPr>
          <w:u w:val="single"/>
        </w:rPr>
        <w:t xml:space="preserve">, including those with minimal sedation</w:t>
      </w:r>
      <w:r>
        <w:rPr/>
        <w:t xml:space="preserve">.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(f) Administering eye drops, topical ointments, and vaccines, including combination or multidose vaccines.</w:t>
      </w:r>
    </w:p>
    <w:p>
      <w:pPr>
        <w:spacing w:before="0" w:after="0" w:line="408" w:lineRule="exact"/>
        <w:ind w:left="0" w:right="0" w:firstLine="576"/>
        <w:jc w:val="left"/>
      </w:pPr>
      <w:r>
        <w:rPr/>
        <w:t xml:space="preserve">(g) Urethral catheterization when appropriately trained.</w:t>
      </w:r>
    </w:p>
    <w:p/>
    <w:p>
      <w:pPr>
        <w:jc w:val="center"/>
      </w:pPr>
      <w:r>
        <w:rPr>
          <w:b/>
        </w:rPr>
        <w:t>--- END ---</w:t>
      </w:r>
    </w:p>
    <w:sectPr>
      <w:pgNumType w:start="1"/>
      <w:footerReference xmlns:r="http://schemas.openxmlformats.org/officeDocument/2006/relationships" r:id="R2514fe4925fa4f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c66a8052f40a4" /><Relationship Type="http://schemas.openxmlformats.org/officeDocument/2006/relationships/footer" Target="/word/footer1.xml" Id="R2514fe4925fa4f1a" /></Relationships>
</file>