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5867ac7cd4c8b" /></Relationships>
</file>

<file path=word/document.xml><?xml version="1.0" encoding="utf-8"?>
<w:document xmlns:w="http://schemas.openxmlformats.org/wordprocessingml/2006/main">
  <w:body>
    <w:p>
      <w:r>
        <w:t>Z-0222.1</w:t>
      </w:r>
    </w:p>
    <w:p>
      <w:pPr>
        <w:jc w:val="center"/>
      </w:pPr>
      <w:r>
        <w:t>_______________________________________________</w:t>
      </w:r>
    </w:p>
    <w:p/>
    <w:p>
      <w:pPr>
        <w:jc w:val="center"/>
      </w:pPr>
      <w:r>
        <w:rPr>
          <w:b/>
        </w:rPr>
        <w:t>HOUSE BILL 1147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Leavitt, Callan, and Wylie; by request of Office of Financial Management</w:t>
      </w:r>
    </w:p>
    <w:p/>
    <w:p>
      <w:r>
        <w:rPr>
          <w:t xml:space="preserve">Prefiled 01/05/23.</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28B.20.725, 28B.30.750, 43.88D.010, 39.35D.030, and 43.99N.060; amending 2022 c 296 ss 1018, 1046, 2004, 3003, 3010, 5004, and 7002, and 2021 c 332 ss 1065, 1098, 2067, 3010, 3012, 3019, 3021, 3022, 3024, 3026, 3027, 3028, 3031, 3037, 3038, 3039, 3048, 3069, 3072, 3078, 3094, 3097, and 3295 (uncodified); reenacting and amending RCW 43.185.050, 43.83B.430, and 43.155.050; adding new sections to 2022 c 296 (uncodified); creating new sections;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$5,246,000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w:t>
      </w:r>
    </w:p>
    <w:p>
      <w:pPr>
        <w:tabs>
          <w:tab w:val="right" w:leader="dot" w:pos="9936"/>
        </w:tabs>
        <w:ind w:left="0" w:right="0" w:firstLine="1440"/>
      </w:pPr>
      <w:r>
        <w:rPr/>
        <w:t xml:space="preserve">Subtotal Reappropriation</w:t>
      </w:r>
      <w:r>
        <w:tab/>
      </w:r>
      <w:r>
        <w:rPr/>
        <w:t xml:space="preserve">$3,883,000</w:t>
      </w:r>
    </w:p>
    <w:p>
      <w:pPr>
        <w:spacing w:before="120" w:after="0" w:line="408" w:lineRule="exact"/>
        <w:ind w:left="0" w:right="0" w:firstLine="576"/>
        <w:jc w:val="left"/>
        <w:tabs>
          <w:tab w:val="right" w:leader="dot" w:pos="9936"/>
        </w:tabs>
      </w:pPr>
      <w:r>
        <w:rPr/>
        <w:t xml:space="preserve">Prior Biennia (Expenditures)</w:t>
      </w:r>
      <w:r>
        <w:tab/>
      </w:r>
      <w:r>
        <w:rPr/>
        <w:t xml:space="preserve">$36,517,000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$7,458,000</w:t>
      </w:r>
    </w:p>
    <w:p>
      <w:pPr>
        <w:spacing w:before="120" w:after="0" w:line="408" w:lineRule="exact"/>
        <w:ind w:left="0" w:right="0" w:firstLine="576"/>
        <w:jc w:val="left"/>
        <w:tabs>
          <w:tab w:val="right" w:leader="dot" w:pos="9936"/>
        </w:tabs>
      </w:pPr>
      <w:r>
        <w:rPr/>
        <w:t xml:space="preserve">Prior Biennia (Expenditures)</w:t>
      </w:r>
      <w:r>
        <w:tab/>
      </w:r>
      <w:r>
        <w:rPr/>
        <w:t xml:space="preserve">$82,966,000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$10,483,000</w:t>
      </w:r>
    </w:p>
    <w:p>
      <w:pPr>
        <w:tabs>
          <w:tab w:val="right" w:leader="dot" w:pos="9936"/>
        </w:tabs>
        <w:ind w:left="0" w:right="0" w:firstLine="1440"/>
      </w:pPr>
      <w:r>
        <w:rPr/>
        <w:t xml:space="preserve">Subtotal Reappropriation</w:t>
      </w:r>
      <w:r>
        <w:tab/>
      </w:r>
      <w:r>
        <w:rPr/>
        <w:t xml:space="preserve">$11,968,000</w:t>
      </w:r>
    </w:p>
    <w:p>
      <w:pPr>
        <w:spacing w:before="120" w:after="0" w:line="408" w:lineRule="exact"/>
        <w:ind w:left="0" w:right="0" w:firstLine="576"/>
        <w:jc w:val="left"/>
        <w:tabs>
          <w:tab w:val="right" w:leader="dot" w:pos="9936"/>
        </w:tabs>
      </w:pPr>
      <w:r>
        <w:rPr/>
        <w:t xml:space="preserve">Prior Biennia (Expenditures)</w:t>
      </w:r>
      <w:r>
        <w:tab/>
      </w:r>
      <w:r>
        <w:rPr/>
        <w:t xml:space="preserve">$92,663,000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$55,220,000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120" w:after="0" w:line="408" w:lineRule="exact"/>
        <w:ind w:left="0" w:right="0" w:firstLine="576"/>
        <w:jc w:val="left"/>
        <w:tabs>
          <w:tab w:val="right" w:leader="dot" w:pos="9936"/>
        </w:tabs>
      </w:pPr>
      <w:r>
        <w:rPr/>
        <w:t xml:space="preserve">Prior Biennia (Expenditures)</w:t>
      </w:r>
      <w:r>
        <w:tab/>
      </w:r>
      <w:r>
        <w:rPr/>
        <w:t xml:space="preserve">$18,278,000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$4,012,000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$16,651,000</w:t>
      </w:r>
    </w:p>
    <w:p>
      <w:pPr>
        <w:tabs>
          <w:tab w:val="right" w:leader="dot" w:pos="9936"/>
        </w:tabs>
        <w:ind w:left="0" w:right="0" w:firstLine="1440"/>
      </w:pPr>
      <w:r>
        <w:rPr/>
        <w:t xml:space="preserve">Subtotal Reappropriation</w:t>
      </w:r>
      <w:r>
        <w:tab/>
      </w:r>
      <w:r>
        <w:rPr/>
        <w:t xml:space="preserve">$20,663,000</w:t>
      </w:r>
    </w:p>
    <w:p>
      <w:pPr>
        <w:spacing w:before="120" w:after="0" w:line="408" w:lineRule="exact"/>
        <w:ind w:left="0" w:right="0" w:firstLine="576"/>
        <w:jc w:val="left"/>
        <w:tabs>
          <w:tab w:val="right" w:leader="dot" w:pos="9936"/>
        </w:tabs>
      </w:pPr>
      <w:r>
        <w:rPr/>
        <w:t xml:space="preserve">Prior Biennia (Expenditures)</w:t>
      </w:r>
      <w:r>
        <w:tab/>
      </w:r>
      <w:r>
        <w:rPr/>
        <w:t xml:space="preserve">$23,095,000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$1,573,000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$793,000</w:t>
      </w:r>
    </w:p>
    <w:p>
      <w:pPr>
        <w:tabs>
          <w:tab w:val="right" w:leader="dot" w:pos="9936"/>
        </w:tabs>
        <w:ind w:left="0" w:right="0" w:firstLine="1440"/>
      </w:pPr>
      <w:r>
        <w:rPr/>
        <w:t xml:space="preserve">Subtotal Reappropriation</w:t>
      </w:r>
      <w:r>
        <w:tab/>
      </w:r>
      <w:r>
        <w:rPr/>
        <w:t xml:space="preserve">$2,366,000</w:t>
      </w:r>
    </w:p>
    <w:p>
      <w:pPr>
        <w:spacing w:before="120" w:after="0" w:line="408" w:lineRule="exact"/>
        <w:ind w:left="0" w:right="0" w:firstLine="576"/>
        <w:jc w:val="left"/>
        <w:tabs>
          <w:tab w:val="right" w:leader="dot" w:pos="9936"/>
        </w:tabs>
      </w:pPr>
      <w:r>
        <w:rPr/>
        <w:t xml:space="preserve">Prior Biennia (Expenditures)</w:t>
      </w:r>
      <w:r>
        <w:tab/>
      </w:r>
      <w:r>
        <w:rPr/>
        <w:t xml:space="preserve">$8,634,000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$105,220,000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$14,515,000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$977,000</w:t>
      </w:r>
    </w:p>
    <w:p>
      <w:pPr>
        <w:spacing w:before="120" w:after="0" w:line="408" w:lineRule="exact"/>
        <w:ind w:left="0" w:right="0" w:firstLine="576"/>
        <w:jc w:val="left"/>
        <w:tabs>
          <w:tab w:val="right" w:leader="dot" w:pos="9936"/>
        </w:tabs>
      </w:pPr>
      <w:r>
        <w:rPr/>
        <w:t xml:space="preserve">Prior Biennia (Expenditures)</w:t>
      </w:r>
      <w:r>
        <w:tab/>
      </w:r>
      <w:r>
        <w:rPr/>
        <w:t xml:space="preserve">$14,557,000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$66,099,000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$9,356,000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$13,559,000</w:t>
      </w:r>
    </w:p>
    <w:p>
      <w:pPr>
        <w:tabs>
          <w:tab w:val="right" w:leader="dot" w:pos="9936"/>
        </w:tabs>
        <w:ind w:left="0" w:right="0" w:firstLine="1440"/>
      </w:pPr>
      <w:r>
        <w:rPr/>
        <w:t xml:space="preserve">Subtotal Reappropriation</w:t>
      </w:r>
      <w:r>
        <w:tab/>
      </w:r>
      <w:r>
        <w:rPr/>
        <w:t xml:space="preserve">$22,915,000</w:t>
      </w:r>
    </w:p>
    <w:p>
      <w:pPr>
        <w:spacing w:before="120" w:after="0" w:line="408" w:lineRule="exact"/>
        <w:ind w:left="0" w:right="0" w:firstLine="576"/>
        <w:jc w:val="left"/>
        <w:tabs>
          <w:tab w:val="right" w:leader="dot" w:pos="9936"/>
        </w:tabs>
      </w:pPr>
      <w:r>
        <w:rPr/>
        <w:t xml:space="preserve">Prior Biennia (Expenditures)</w:t>
      </w:r>
      <w:r>
        <w:tab/>
      </w:r>
      <w:r>
        <w:rPr/>
        <w:t xml:space="preserve">$149,835,000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$74,578,000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w:t>
      </w:r>
    </w:p>
    <w:p>
      <w:pPr>
        <w:tabs>
          <w:tab w:val="right" w:leader="dot" w:pos="9936"/>
        </w:tabs>
        <w:ind w:left="0" w:right="0" w:firstLine="1440"/>
      </w:pPr>
      <w:r>
        <w:rPr/>
        <w:t xml:space="preserve">Subtotal Reappropriation</w:t>
      </w:r>
      <w:r>
        <w:tab/>
      </w:r>
      <w:r>
        <w:rPr/>
        <w:t xml:space="preserve">$9,981,000</w:t>
      </w:r>
    </w:p>
    <w:p>
      <w:pPr>
        <w:spacing w:before="120" w:after="0" w:line="408" w:lineRule="exact"/>
        <w:ind w:left="0" w:right="0" w:firstLine="576"/>
        <w:jc w:val="left"/>
        <w:tabs>
          <w:tab w:val="right" w:leader="dot" w:pos="9936"/>
        </w:tabs>
      </w:pPr>
      <w:r>
        <w:rPr/>
        <w:t xml:space="preserve">Prior Biennia (Expenditures)</w:t>
      </w:r>
      <w:r>
        <w:tab/>
      </w:r>
      <w:r>
        <w:rPr/>
        <w:t xml:space="preserve">$22,619,000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$22,785,000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Reappropriation</w:t>
      </w:r>
      <w:r>
        <w:tab/>
      </w:r>
      <w:r>
        <w:rPr/>
        <w:t xml:space="preserve">$13,100,000</w:t>
      </w:r>
    </w:p>
    <w:p>
      <w:pPr>
        <w:spacing w:before="120" w:after="0" w:line="408" w:lineRule="exact"/>
        <w:ind w:left="0" w:right="0" w:firstLine="576"/>
        <w:jc w:val="left"/>
        <w:tabs>
          <w:tab w:val="right" w:leader="dot" w:pos="9936"/>
        </w:tabs>
      </w:pPr>
      <w:r>
        <w:rPr/>
        <w:t xml:space="preserve">Prior Biennia (Expenditures)</w:t>
      </w:r>
      <w:r>
        <w:tab/>
      </w:r>
      <w:r>
        <w:rPr/>
        <w:t xml:space="preserve">$21,920,000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$1,124,000</w:t>
      </w:r>
    </w:p>
    <w:p>
      <w:pPr>
        <w:spacing w:before="120" w:after="0" w:line="408" w:lineRule="exact"/>
        <w:ind w:left="0" w:right="0" w:firstLine="576"/>
        <w:jc w:val="left"/>
        <w:tabs>
          <w:tab w:val="right" w:leader="dot" w:pos="9936"/>
        </w:tabs>
      </w:pPr>
      <w:r>
        <w:rPr/>
        <w:t xml:space="preserve">Prior Biennia (Expenditures)</w:t>
      </w:r>
      <w:r>
        <w:tab/>
      </w:r>
      <w:r>
        <w:rPr/>
        <w:t xml:space="preserve">$18,876,000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$6,254,000</w:t>
      </w:r>
    </w:p>
    <w:p>
      <w:pPr>
        <w:spacing w:before="120" w:after="0" w:line="408" w:lineRule="exact"/>
        <w:ind w:left="0" w:right="0" w:firstLine="576"/>
        <w:jc w:val="left"/>
        <w:tabs>
          <w:tab w:val="right" w:leader="dot" w:pos="9936"/>
        </w:tabs>
      </w:pPr>
      <w:r>
        <w:rPr/>
        <w:t xml:space="preserve">Prior Biennia (Expenditures)</w:t>
      </w:r>
      <w:r>
        <w:tab/>
      </w:r>
      <w:r>
        <w:rPr/>
        <w:t xml:space="preserve">$6,246,000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$3,665,000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$95,151,000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$127,207,000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$4,550,000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$21,672,000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w:t>
      </w:r>
    </w:p>
    <w:p>
      <w:pPr>
        <w:tabs>
          <w:tab w:val="right" w:leader="dot" w:pos="9936"/>
        </w:tabs>
        <w:ind w:left="0" w:right="0" w:firstLine="1440"/>
      </w:pPr>
      <w:r>
        <w:rPr/>
        <w:t xml:space="preserve">Subtotal Reappropriation</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$226,000,000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$5,146,000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Reappropriation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$72,561,000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$74,971,000</w:t>
      </w:r>
    </w:p>
    <w:p>
      <w:pPr>
        <w:spacing w:before="120" w:after="0" w:line="408" w:lineRule="exact"/>
        <w:ind w:left="0" w:right="0" w:firstLine="576"/>
        <w:jc w:val="left"/>
        <w:tabs>
          <w:tab w:val="right" w:leader="dot" w:pos="9936"/>
        </w:tabs>
      </w:pPr>
      <w:r>
        <w:rPr/>
        <w:t xml:space="preserve">Prior Biennia (Expenditures)</w:t>
      </w:r>
      <w:r>
        <w:tab/>
      </w:r>
      <w:r>
        <w:rPr/>
        <w:t xml:space="preserve">$1,399,000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$8,168,000</w:t>
      </w:r>
    </w:p>
    <w:p>
      <w:pPr>
        <w:spacing w:before="120" w:after="0" w:line="408" w:lineRule="exact"/>
        <w:ind w:left="0" w:right="0" w:firstLine="576"/>
        <w:jc w:val="left"/>
        <w:tabs>
          <w:tab w:val="right" w:leader="dot" w:pos="9936"/>
        </w:tabs>
      </w:pPr>
      <w:r>
        <w:rPr/>
        <w:t xml:space="preserve">Prior Biennia (Expenditures)</w:t>
      </w:r>
      <w:r>
        <w:tab/>
      </w:r>
      <w:r>
        <w:rPr/>
        <w:t xml:space="preserve">$1,789,000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$9,941,000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$68,895,000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$2,476,000</w:t>
      </w:r>
    </w:p>
    <w:p>
      <w:pPr>
        <w:tabs>
          <w:tab w:val="right" w:leader="dot" w:pos="9936"/>
        </w:tabs>
        <w:ind w:left="0" w:right="0" w:firstLine="1440"/>
      </w:pPr>
      <w:r>
        <w:rPr/>
        <w:t xml:space="preserve">Subtotal Reappropriation</w:t>
      </w:r>
      <w:r>
        <w:tab/>
      </w:r>
      <w:r>
        <w:rPr/>
        <w:t xml:space="preserve">$81,312,000</w:t>
      </w:r>
    </w:p>
    <w:p>
      <w:pPr>
        <w:spacing w:before="120" w:after="0" w:line="408" w:lineRule="exact"/>
        <w:ind w:left="0" w:right="0" w:firstLine="576"/>
        <w:jc w:val="left"/>
        <w:tabs>
          <w:tab w:val="right" w:leader="dot" w:pos="9936"/>
        </w:tabs>
      </w:pPr>
      <w:r>
        <w:rPr/>
        <w:t xml:space="preserve">Prior Biennia (Expenditures)</w:t>
      </w:r>
      <w:r>
        <w:tab/>
      </w:r>
      <w:r>
        <w:rPr/>
        <w:t xml:space="preserve">$8,454,000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$45,975,000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$82,468,000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$29,926,000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$54,218,000</w:t>
      </w:r>
    </w:p>
    <w:p>
      <w:pPr>
        <w:tabs>
          <w:tab w:val="right" w:leader="dot" w:pos="9936"/>
        </w:tabs>
        <w:ind w:left="0" w:right="0" w:firstLine="1440"/>
      </w:pPr>
      <w:r>
        <w:rPr/>
        <w:t xml:space="preserve">Subtotal Reappropriation</w:t>
      </w:r>
      <w:r>
        <w:tab/>
      </w:r>
      <w:r>
        <w:rPr/>
        <w:t xml:space="preserve">$184,233,000</w:t>
      </w:r>
    </w:p>
    <w:p>
      <w:pPr>
        <w:spacing w:before="120" w:after="0" w:line="408" w:lineRule="exact"/>
        <w:ind w:left="0" w:right="0" w:firstLine="576"/>
        <w:jc w:val="left"/>
        <w:tabs>
          <w:tab w:val="right" w:leader="dot" w:pos="9936"/>
        </w:tabs>
      </w:pPr>
      <w:r>
        <w:rPr/>
        <w:t xml:space="preserve">Prior Biennia (Expenditures)</w:t>
      </w:r>
      <w:r>
        <w:tab/>
      </w:r>
      <w:r>
        <w:rPr/>
        <w:t xml:space="preserve">$103,767,000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$84,000,000</w:t>
      </w:r>
    </w:p>
    <w:p>
      <w:pPr>
        <w:tabs>
          <w:tab w:val="right" w:leader="dot" w:pos="9936"/>
        </w:tabs>
        <w:ind w:left="0" w:right="0" w:firstLine="1440"/>
      </w:pPr>
      <w:r>
        <w:rPr/>
        <w:t xml:space="preserve">Subtotal Reappropriation</w:t>
      </w:r>
      <w:r>
        <w:tab/>
      </w:r>
      <w:r>
        <w:rPr/>
        <w:t xml:space="preserve">$109,000,000</w:t>
      </w:r>
    </w:p>
    <w:p>
      <w:pPr>
        <w:spacing w:before="120" w:after="0" w:line="408" w:lineRule="exact"/>
        <w:ind w:left="0" w:right="0" w:firstLine="576"/>
        <w:jc w:val="left"/>
        <w:tabs>
          <w:tab w:val="right" w:leader="dot" w:pos="9936"/>
        </w:tabs>
      </w:pPr>
      <w:r>
        <w:rPr/>
        <w:t xml:space="preserve">Prior Biennia (Expenditures)</w:t>
      </w:r>
      <w:r>
        <w:tab/>
      </w:r>
      <w:r>
        <w:rPr/>
        <w:t xml:space="preserve">$12,487,000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$3,765,000</w:t>
      </w:r>
    </w:p>
    <w:p>
      <w:pPr>
        <w:spacing w:before="120" w:after="0" w:line="408" w:lineRule="exact"/>
        <w:ind w:left="0" w:right="0" w:firstLine="576"/>
        <w:jc w:val="left"/>
        <w:tabs>
          <w:tab w:val="right" w:leader="dot" w:pos="9936"/>
        </w:tabs>
      </w:pPr>
      <w:r>
        <w:rPr/>
        <w:t xml:space="preserve">Prior Biennia (Expenditures)</w:t>
      </w:r>
      <w:r>
        <w:tab/>
      </w:r>
      <w:r>
        <w:rPr/>
        <w:t xml:space="preserve">$43,676,000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$5,252,000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$26,193,000</w:t>
      </w:r>
    </w:p>
    <w:p>
      <w:pPr>
        <w:tabs>
          <w:tab w:val="right" w:leader="dot" w:pos="9936"/>
        </w:tabs>
        <w:ind w:left="0" w:right="0" w:firstLine="1440"/>
      </w:pPr>
      <w:r>
        <w:rPr/>
        <w:t xml:space="preserve">Subtotal Reappropriation</w:t>
      </w:r>
      <w:r>
        <w:tab/>
      </w:r>
      <w:r>
        <w:rPr/>
        <w:t xml:space="preserve">$31,445,000</w:t>
      </w:r>
    </w:p>
    <w:p>
      <w:pPr>
        <w:spacing w:before="120" w:after="0" w:line="408" w:lineRule="exact"/>
        <w:ind w:left="0" w:right="0" w:firstLine="576"/>
        <w:jc w:val="left"/>
        <w:tabs>
          <w:tab w:val="right" w:leader="dot" w:pos="9936"/>
        </w:tabs>
      </w:pPr>
      <w:r>
        <w:rPr/>
        <w:t xml:space="preserve">Prior Biennia (Expenditures)</w:t>
      </w:r>
      <w:r>
        <w:tab/>
      </w:r>
      <w:r>
        <w:rPr/>
        <w:t xml:space="preserve">$65,258,000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$4,956,000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$59,916,000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Rural Broadband (40000250)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Broadband (40000251)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$39,989,000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$79,278,000</w:t>
      </w:r>
    </w:p>
    <w:p>
      <w:pPr>
        <w:tabs>
          <w:tab w:val="right" w:leader="dot" w:pos="9936"/>
        </w:tabs>
        <w:ind w:left="0" w:right="0" w:firstLine="1440"/>
      </w:pPr>
      <w:r>
        <w:rPr/>
        <w:t xml:space="preserve">Subtotal Reappropriation</w:t>
      </w:r>
      <w:r>
        <w:tab/>
      </w:r>
      <w:r>
        <w:rPr/>
        <w:t xml:space="preserve">$119,267,000</w:t>
      </w:r>
    </w:p>
    <w:p>
      <w:pPr>
        <w:spacing w:before="120" w:after="0" w:line="408" w:lineRule="exact"/>
        <w:ind w:left="0" w:right="0" w:firstLine="576"/>
        <w:jc w:val="left"/>
        <w:tabs>
          <w:tab w:val="right" w:leader="dot" w:pos="9936"/>
        </w:tabs>
      </w:pPr>
      <w:r>
        <w:rPr/>
        <w:t xml:space="preserve">Prior Biennia (Expenditures)</w:t>
      </w:r>
      <w:r>
        <w:tab/>
      </w:r>
      <w:r>
        <w:rPr/>
        <w:t xml:space="preserve">$180,733,000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$3,318,000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American Legion Veteran Housing and Resource 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 Support, and</w:t>
      </w:r>
    </w:p>
    <w:p>
      <w:pPr>
        <w:spacing w:before="0" w:after="0" w:line="408" w:lineRule="exact"/>
        <w:ind w:left="0" w:right="0" w:firstLine="1152"/>
        <w:jc w:val="left"/>
        <w:tabs>
          <w:tab w:val="right" w:leader="dot" w:pos="9936"/>
        </w:tabs>
      </w:pPr>
      <w:r>
        <w:rPr/>
        <w:t xml:space="preserve">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 Space</w:t>
      </w:r>
    </w:p>
    <w:p>
      <w:pPr>
        <w:spacing w:before="0" w:after="0" w:line="408" w:lineRule="exact"/>
        <w:ind w:left="0" w:right="0" w:firstLine="1152"/>
        <w:jc w:val="left"/>
        <w:tabs>
          <w:tab w:val="right" w:leader="dot" w:pos="9936"/>
        </w:tabs>
      </w:pPr>
      <w:r>
        <w:rPr/>
        <w:t xml:space="preserve">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 </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tabs>
          <w:tab w:val="right" w:leader="dot" w:pos="9936"/>
        </w:tabs>
      </w:pPr>
      <w:r>
        <w:rPr/>
        <w:t xml:space="preserve">Expansion of and Updates to GLOW Children ELC 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pPr>
      <w:r>
        <w:rPr/>
        <w:t xml:space="preserve">Global Neighborhood Building Expansion: Enhancing Services</w:t>
      </w:r>
    </w:p>
    <w:p>
      <w:pPr>
        <w:spacing w:before="0" w:after="0" w:line="408" w:lineRule="exact"/>
        <w:ind w:left="0" w:right="0" w:firstLine="1152"/>
        <w:jc w:val="left"/>
        <w:tabs>
          <w:tab w:val="right" w:leader="dot" w:pos="9936"/>
        </w:tabs>
      </w:pPr>
      <w:r>
        <w:rPr/>
        <w:t xml:space="preserve">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pPr>
      <w:r>
        <w:rPr/>
        <w:t xml:space="preserve">ReCyclery Infrastructure, Bathroom and Shop Improvement </w:t>
      </w:r>
    </w:p>
    <w:p>
      <w:pPr>
        <w:spacing w:before="0" w:after="0" w:line="408" w:lineRule="exact"/>
        <w:ind w:left="0" w:right="0" w:firstLine="1152"/>
        <w:jc w:val="left"/>
        <w:tabs>
          <w:tab w:val="right" w:leader="dot" w:pos="9936"/>
        </w:tabs>
      </w:pPr>
      <w:r>
        <w:rPr/>
        <w:t xml:space="preserve">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 Accessibility</w:t>
      </w:r>
    </w:p>
    <w:p>
      <w:pPr>
        <w:spacing w:before="0" w:after="0" w:line="408" w:lineRule="exact"/>
        <w:ind w:left="0" w:right="0" w:firstLine="1152"/>
        <w:jc w:val="left"/>
        <w:tabs>
          <w:tab w:val="right" w:leader="dot" w:pos="9936"/>
        </w:tabs>
      </w:pPr>
      <w:r>
        <w:rPr/>
        <w:t xml:space="preserve">Project </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$1,700,000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$112,000,000</w:t>
      </w:r>
    </w:p>
    <w:p>
      <w:pPr>
        <w:tabs>
          <w:tab w:val="right" w:leader="dot" w:pos="9936"/>
        </w:tabs>
        <w:ind w:left="0" w:right="0" w:firstLine="1440"/>
      </w:pPr>
      <w:r>
        <w:rPr/>
        <w:t xml:space="preserve">TOTAL</w:t>
      </w:r>
      <w:r>
        <w:tab/>
      </w:r>
      <w:r>
        <w:rPr/>
        <w:t xml:space="preserve">$138,570,000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 Events</w:t>
      </w:r>
    </w:p>
    <w:p>
      <w:pPr>
        <w:spacing w:before="0" w:after="0" w:line="408" w:lineRule="exact"/>
        <w:ind w:left="0" w:right="0" w:firstLine="1152"/>
        <w:jc w:val="left"/>
        <w:tabs>
          <w:tab w:val="right" w:leader="dot" w:pos="9936"/>
        </w:tabs>
      </w:pPr>
      <w:r>
        <w:rPr/>
        <w:t xml:space="preserve">Hall</w:t>
      </w:r>
      <w:r>
        <w:tab/>
      </w:r>
      <w:r>
        <w:rPr/>
        <w:t xml:space="preserve">$2,000,000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Seattle Rep Renovations for</w:t>
      </w:r>
    </w:p>
    <w:p>
      <w:pPr>
        <w:spacing w:before="0" w:after="0" w:line="408" w:lineRule="exact"/>
        <w:ind w:left="0" w:right="0" w:firstLine="1152"/>
        <w:jc w:val="left"/>
        <w:tabs>
          <w:tab w:val="right" w:leader="dot" w:pos="9936"/>
        </w:tabs>
      </w:pPr>
      <w:r>
        <w:rPr/>
        <w:t xml:space="preserve">Accessibility</w:t>
      </w:r>
      <w:r>
        <w:tab/>
      </w:r>
      <w:r>
        <w:rPr/>
        <w:t xml:space="preserve">$1,200,000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$25,000,000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(2)(a) $10,000,000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High Efficiency Electric Home Rebate Program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$80,000,000 of the climate commitment account</w:t>
      </w:r>
      <w:r>
        <w:rPr>
          <w:rFonts w:ascii="Times New Roman" w:hAnsi="Times New Roman"/>
        </w:rPr>
        <w:t xml:space="preserve">—</w:t>
      </w:r>
      <w:r>
        <w:rPr/>
        <w:t xml:space="preserve">state appropriation is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$188,000,000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$268,000,000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$673,000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$13,525,000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College Tenant Improvements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 in this section is subject to the following conditions and limitations: $50,000,000 of the appropriation in this section is provided solely as match for grant funding received by the department for the broadband equity, access, and deployment state grants program in section 60102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are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$46,000,000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$76,000,000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Infrastructure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planning and predesign work, project predevelopment work, and development of clean energy projects that contribute to achieving the state's greenhouse gas emissions limits and related policies. Appropriations may be expended for implementation of Z-0116 (clean energy fund program), should the bill be enacted by June 30, 2023. Of the amounts provided in this section, $25,000,000 of the climate commitment account</w:t>
      </w:r>
      <w:r>
        <w:rPr>
          <w:rFonts w:ascii="Times New Roman" w:hAnsi="Times New Roman"/>
        </w:rPr>
        <w:t xml:space="preserve">—</w:t>
      </w:r>
      <w:r>
        <w:rPr/>
        <w:t xml:space="preserve">state appropriation is provided solely for tribal grants for clean energy development. Eligible uses of grant funds include planning and predesign work, project predevelopment work, and development of clean energy projects that contribute to achieving the state's greenhouse gas emissions limits and related policies. The department must collaborate with tribes in the development of this grant program. In order to meet the requirements of RCW 70A.65.230(1)(b), tribal applicants are encouraged to include a tribal resolution supporting their request with their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Investment in Affordable Housing Supply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$80,000,000 of the state taxable building construction account</w:t>
      </w:r>
      <w:r>
        <w:rPr>
          <w:rFonts w:ascii="Times New Roman" w:hAnsi="Times New Roman"/>
        </w:rPr>
        <w:t xml:space="preserve">—</w:t>
      </w:r>
      <w:r>
        <w:rPr/>
        <w:t xml:space="preserve">state appropriation and $350,000,000 of the Washington housing crisis response taxable account</w:t>
      </w:r>
      <w:r>
        <w:rPr>
          <w:rFonts w:ascii="Times New Roman" w:hAnsi="Times New Roman"/>
        </w:rPr>
        <w:t xml:space="preserve">—</w:t>
      </w:r>
      <w:r>
        <w:rPr/>
        <w:t xml:space="preserve">state appropriation are provided solely for the new construction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$10,000,000 of the state taxable building construction account</w:t>
      </w:r>
      <w:r>
        <w:rPr>
          <w:rFonts w:ascii="Times New Roman" w:hAnsi="Times New Roman"/>
        </w:rPr>
        <w:t xml:space="preserve">—</w:t>
      </w:r>
      <w:r>
        <w:rPr/>
        <w:t xml:space="preserve">state appropriation and $15,000,000 of the Washington housing crisis response taxable account</w:t>
      </w:r>
      <w:r>
        <w:rPr>
          <w:rFonts w:ascii="Times New Roman" w:hAnsi="Times New Roman"/>
        </w:rPr>
        <w:t xml:space="preserve">—</w:t>
      </w:r>
      <w:r>
        <w:rPr/>
        <w:t xml:space="preserve">state appropriation are provided solely for affordable housing projects that serve and benefit low-income people with developmental or intellectual disabilities.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$50,000,000 of the state building construction account</w:t>
      </w:r>
      <w:r>
        <w:rPr>
          <w:rFonts w:ascii="Times New Roman" w:hAnsi="Times New Roman"/>
        </w:rPr>
        <w:t xml:space="preserve">—</w:t>
      </w:r>
      <w:r>
        <w:rPr/>
        <w:t xml:space="preserve">state appropriation and $50,000,000 of the Washington housing crisis response account—state appropriation are provided solely for the apple health and homes rapid permanent supportive housing program created in chapter 216, Laws of 2022.</w:t>
      </w:r>
    </w:p>
    <w:p>
      <w:pPr>
        <w:spacing w:before="0" w:after="0" w:line="408" w:lineRule="exact"/>
        <w:ind w:left="0" w:right="0" w:firstLine="576"/>
        <w:jc w:val="left"/>
      </w:pPr>
      <w:r>
        <w:rPr/>
        <w:t xml:space="preserve">(4) $25,000,000 of the state taxable building construction account</w:t>
      </w:r>
      <w:r>
        <w:rPr>
          <w:rFonts w:ascii="Times New Roman" w:hAnsi="Times New Roman"/>
        </w:rPr>
        <w:t xml:space="preserve">—</w:t>
      </w:r>
      <w:r>
        <w:rPr/>
        <w:t xml:space="preserve">state appropriation and $50,000,000 of the Washington housing crisis response taxable account</w:t>
      </w:r>
      <w:r>
        <w:rPr>
          <w:rFonts w:ascii="Times New Roman" w:hAnsi="Times New Roman"/>
        </w:rPr>
        <w:t xml:space="preserve">—</w:t>
      </w:r>
      <w:r>
        <w:rPr/>
        <w:t xml:space="preserve">state appropriation are provided solely for awards to organizations eligible under RCW 43.185A.040 for the development of homeownership projects affordable to first-time low-income households throughout the state.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In addition to the definition in RCW 43.185A.010, for the purposes of awarding funds to homeownership projects during the 2023-2025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(d) An individual who has only owned a property that is discerned by a licensed building inspector as being uninhabitable.</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and $25,000,000 of the Washington housing crisis response account</w:t>
      </w:r>
      <w:r>
        <w:rPr>
          <w:rFonts w:ascii="Times New Roman" w:hAnsi="Times New Roman"/>
        </w:rPr>
        <w:t xml:space="preserve">—</w:t>
      </w:r>
      <w:r>
        <w:rPr/>
        <w:t xml:space="preserve">state appropriation are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$2,000,000 of the state taxable building construction account</w:t>
      </w:r>
      <w:r>
        <w:rPr>
          <w:rFonts w:ascii="Times New Roman" w:hAnsi="Times New Roman"/>
        </w:rPr>
        <w:t xml:space="preserve">—</w:t>
      </w:r>
      <w:r>
        <w:rPr/>
        <w:t xml:space="preserve">state appropriation and $6,000,000 of the Washington housing crisis response taxable account</w:t>
      </w:r>
      <w:r>
        <w:rPr>
          <w:rFonts w:ascii="Times New Roman" w:hAnsi="Times New Roman"/>
        </w:rPr>
        <w:t xml:space="preserve">—</w:t>
      </w:r>
      <w:r>
        <w:rPr/>
        <w:t xml:space="preserve">state appropriation are provided solely for awards to organizations eligible under RCW 43.185A.040 for the acquisition and preservation of mobile or manufactured home communities. Funds provided under this subsection can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$10,000,000 of the state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Mary's Place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(8)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(9) The appropriations in this section are subject to the following reporting requirements:</w:t>
      </w:r>
    </w:p>
    <w:p>
      <w:pPr>
        <w:spacing w:before="0" w:after="0" w:line="408" w:lineRule="exact"/>
        <w:ind w:left="0" w:right="0" w:firstLine="576"/>
        <w:jc w:val="left"/>
      </w:pPr>
      <w:r>
        <w:rPr/>
        <w:t xml:space="preserve">(a)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By November 1, 2023, and November 1, 2024, the department must provide the legislature and the governor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$117,000,000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Washington Housing Crisis Response Taxable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$421,000,000</w:t>
      </w:r>
    </w:p>
    <w:p>
      <w:pPr>
        <w:tabs>
          <w:tab w:val="right" w:leader="dot" w:pos="9936"/>
        </w:tabs>
        <w:ind w:left="0" w:right="0" w:firstLine="1440"/>
      </w:pPr>
      <w:r>
        <w:rPr/>
        <w:t xml:space="preserve">Subtotal Appropriation</w:t>
      </w:r>
      <w:r>
        <w:tab/>
      </w:r>
      <w:r>
        <w:rPr/>
        <w:t xml:space="preserve">$698,000,000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$1,989,000,000</w:t>
      </w:r>
    </w:p>
    <w:p>
      <w:pPr>
        <w:tabs>
          <w:tab w:val="right" w:leader="dot" w:pos="9936"/>
        </w:tabs>
        <w:ind w:left="0" w:right="0" w:firstLine="1440"/>
      </w:pPr>
      <w:r>
        <w:rPr/>
        <w:t xml:space="preserve">TOTAL</w:t>
      </w:r>
      <w:r>
        <w:tab/>
      </w:r>
      <w:r>
        <w:rPr/>
        <w:t xml:space="preserve">$2,687,000,000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grants to local governments and public utility districts for system development charges, impact fees,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$25,000,000 of the state building construction account</w:t>
      </w:r>
      <w:r>
        <w:rPr>
          <w:rFonts w:ascii="Times New Roman" w:hAnsi="Times New Roman"/>
        </w:rPr>
        <w:t xml:space="preserve">—</w:t>
      </w:r>
      <w:r>
        <w:rPr/>
        <w:t xml:space="preserve">state and $25,000,000 of the Washington housing crisis response account</w:t>
      </w:r>
      <w:r>
        <w:rPr>
          <w:rFonts w:ascii="Times New Roman" w:hAnsi="Times New Roman"/>
        </w:rPr>
        <w:t xml:space="preserve">—</w:t>
      </w:r>
      <w:r>
        <w:rPr/>
        <w:t xml:space="preserve">state appropriations are provided solely for grants to local governments or public utilities located within a jurisdiction that impose a sales and use tax under RCW 82.14.530(1)(a)(ii), 82.14.530(1)(b)(i)(B), 82.14.540, or 84.52.105.</w:t>
      </w:r>
    </w:p>
    <w:p>
      <w:pPr>
        <w:spacing w:before="0" w:after="0" w:line="408" w:lineRule="exact"/>
        <w:ind w:left="0" w:right="0" w:firstLine="576"/>
        <w:jc w:val="left"/>
      </w:pPr>
      <w:r>
        <w:rPr/>
        <w:t xml:space="preserve">(3)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"Impact fees" means fees that are collected under chapter 82.02 RCW and waived under RCW 82.02.060(4), including the remaining fees when a full waiver is granted under this section RCW 82.02.060(4).</w:t>
      </w:r>
    </w:p>
    <w:p>
      <w:pPr>
        <w:spacing w:before="0" w:after="0" w:line="408" w:lineRule="exact"/>
        <w:ind w:left="0" w:right="0" w:firstLine="576"/>
        <w:jc w:val="left"/>
      </w:pPr>
      <w:r>
        <w:rPr/>
        <w:t xml:space="preserve">(c) "Low-income household" has the same meaning as in RCW 43.185A.010.</w:t>
      </w:r>
    </w:p>
    <w:p>
      <w:pPr>
        <w:spacing w:before="0" w:after="0" w:line="408" w:lineRule="exact"/>
        <w:ind w:left="0" w:right="0" w:firstLine="576"/>
        <w:jc w:val="left"/>
      </w:pPr>
      <w:r>
        <w:rPr/>
        <w:t xml:space="preserve">(d)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Capital Housing Acquisition for Unsheltered People Living on Publicly Owned Land (40000297)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capital financing assistance to eligible organizations under RCW 43.185A.040 to acquire real property for enhanced emergency shelters, permanent supportive housing, transitional housing, permanent housing, or shelter for people experiencing unsheltered homelessness.</w:t>
      </w:r>
    </w:p>
    <w:p>
      <w:pPr>
        <w:spacing w:before="0" w:after="0" w:line="408" w:lineRule="exact"/>
        <w:ind w:left="0" w:right="0" w:firstLine="576"/>
        <w:jc w:val="left"/>
      </w:pPr>
      <w:r>
        <w:rPr/>
        <w:t xml:space="preserve">(2) The department must consult with local governments and community nonprofit housing providers to identify sites where people reside on public rights-of-way or on other publicly owned land not appropriate for human habitation and develop a plan for transitioning people to safer shelter and housing opportunities, with an emphasis on permanent housing solutions.</w:t>
      </w:r>
    </w:p>
    <w:p>
      <w:pPr>
        <w:spacing w:before="0" w:after="0" w:line="408" w:lineRule="exact"/>
        <w:ind w:left="0" w:right="0" w:firstLine="576"/>
        <w:jc w:val="left"/>
      </w:pPr>
      <w:r>
        <w:rPr/>
        <w:t xml:space="preserve">(3) Amounts provided in this section may be used for real property acquisition and renovation or building update costs associated with establishment of the acquired real estate.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(4) While emphasizing the rapid deployment of the amounts appropriated under this section to alleviate the immediate crisis of homelessness throughout the state, the department shall establish criteria for the issuance of the capital funds, which may include provisions that require that capital improvements be held by the recipient for a specified period of time appropriate to the amount of the contract, during which time the property must be used for the express purpose of the contract. If the funding recipient is found to be out of compliance with provisions of the contract, it must repay to the state general fund the principal amount of the contract plus interest calculated at the rate of interest on state of Washington general obligation bonds issued on the date closest in time to the date of authorization of this appropriation.</w:t>
      </w:r>
    </w:p>
    <w:p>
      <w:pPr>
        <w:spacing w:before="0" w:after="0" w:line="408" w:lineRule="exact"/>
        <w:ind w:left="0" w:right="0" w:firstLine="576"/>
        <w:jc w:val="left"/>
      </w:pPr>
      <w:r>
        <w:rPr/>
        <w:t xml:space="preserve">(5) The funding provided under this section is not subject to the 90-day competitive application periods in RCW 43.185.070 or 43.185A.050. When awarding funds under this section, the department must prioritize applications that focus on permanent housing solutions and that demonstrate readiness and capacity for the proposed project.</w:t>
      </w:r>
    </w:p>
    <w:p>
      <w:pPr>
        <w:spacing w:before="0" w:after="0" w:line="408" w:lineRule="exact"/>
        <w:ind w:left="0" w:right="0" w:firstLine="576"/>
        <w:jc w:val="left"/>
      </w:pPr>
      <w:r>
        <w:rPr/>
        <w:t xml:space="preserve">(6) The department and funding recipients under this section may not transition people from public rights-of-way or other publicly owned land not appropriate for human habitation unless they in good faith offer people a housing option that is safer than their current living situation. Funding recipients must comply with department criteria regarding the safety, accessibility, and habitability of housing options to be offered to ensure that such options are a meaningful improvement over an individual's current living situation and that funding recipients provide options that are well-matched to an individual's assessed needs.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$6,000,000 of state building construction account</w:t>
      </w:r>
      <w:r>
        <w:rPr>
          <w:rFonts w:ascii="Times New Roman" w:hAnsi="Times New Roman"/>
        </w:rPr>
        <w:t xml:space="preserve">—</w:t>
      </w:r>
      <w:r>
        <w:rPr/>
        <w:t xml:space="preserve">state appropriation and $6,000,000 of the Washington housing crisis response account</w:t>
      </w:r>
      <w:r>
        <w:rPr>
          <w:rFonts w:ascii="Times New Roman" w:hAnsi="Times New Roman"/>
        </w:rPr>
        <w:t xml:space="preserve">—</w:t>
      </w:r>
      <w:r>
        <w:rPr/>
        <w:t xml:space="preserve">state appropriation in this section are provided solely for enhanced adult residential care facilities for long-term placements of dementia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$9,000,000 of the Washington housing crisis response account</w:t>
      </w:r>
      <w:r>
        <w:rPr>
          <w:rFonts w:ascii="Times New Roman" w:hAnsi="Times New Roman"/>
        </w:rPr>
        <w:t xml:space="preserve">—</w:t>
      </w:r>
      <w:r>
        <w:rPr/>
        <w:t xml:space="preserve">state appropriation in this section is provided solely for at least two facilities with secure withdrawal management and stabilization treatment beds that are not subject to federal funding restrictions that apply to institutions of mental diseases. </w:t>
      </w:r>
    </w:p>
    <w:p>
      <w:pPr>
        <w:spacing w:before="0" w:after="0" w:line="408" w:lineRule="exact"/>
        <w:ind w:left="0" w:right="0" w:firstLine="576"/>
        <w:jc w:val="left"/>
      </w:pPr>
      <w:r>
        <w:rPr/>
        <w:t xml:space="preserve">(c) $9,300,000 of the state building construction account</w:t>
      </w:r>
      <w:r>
        <w:rPr>
          <w:rFonts w:ascii="Times New Roman" w:hAnsi="Times New Roman"/>
        </w:rPr>
        <w:t xml:space="preserve">—</w:t>
      </w:r>
      <w:r>
        <w:rPr/>
        <w:t xml:space="preserve">state appropriation and $4,700,000 of the Washington housing crisis response account</w:t>
      </w:r>
      <w:r>
        <w:rPr>
          <w:rFonts w:ascii="Times New Roman" w:hAnsi="Times New Roman"/>
        </w:rPr>
        <w:t xml:space="preserve">—</w:t>
      </w:r>
      <w:r>
        <w:rPr/>
        <w:t xml:space="preserve">state appropriation in this section are provided solely for at least three crisis triage and stabilization facilities that are not subject to federal funding restrictions that apply to institutions of mental diseases.</w:t>
      </w:r>
    </w:p>
    <w:p>
      <w:pPr>
        <w:spacing w:before="0" w:after="0" w:line="408" w:lineRule="exact"/>
        <w:ind w:left="0" w:right="0" w:firstLine="576"/>
        <w:jc w:val="left"/>
      </w:pPr>
      <w:r>
        <w:rPr/>
        <w:t xml:space="preserve">(d) $3,500,000 of the Washington housing crisis response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w:t>
      </w:r>
    </w:p>
    <w:p>
      <w:pPr>
        <w:spacing w:before="0" w:after="0" w:line="408" w:lineRule="exact"/>
        <w:ind w:left="0" w:right="0" w:firstLine="576"/>
        <w:jc w:val="left"/>
      </w:pPr>
      <w:r>
        <w:rPr/>
        <w:t xml:space="preserve">(e) $13,800,000 of the state building construction account</w:t>
      </w:r>
      <w:r>
        <w:rPr>
          <w:rFonts w:ascii="Times New Roman" w:hAnsi="Times New Roman"/>
        </w:rPr>
        <w:t xml:space="preserve">—</w:t>
      </w:r>
      <w:r>
        <w:rPr/>
        <w:t xml:space="preserve">state appropriation and $9,200,000 of the Washington housing crisis response account</w:t>
      </w:r>
      <w:r>
        <w:rPr>
          <w:rFonts w:ascii="Times New Roman" w:hAnsi="Times New Roman"/>
        </w:rPr>
        <w:t xml:space="preserve">—</w:t>
      </w:r>
      <w:r>
        <w:rPr/>
        <w:t xml:space="preserve">state appropriation in this section are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$9,000,000 of the state building construction account</w:t>
      </w:r>
      <w:r>
        <w:rPr>
          <w:rFonts w:ascii="Times New Roman" w:hAnsi="Times New Roman"/>
        </w:rPr>
        <w:t xml:space="preserve">—</w:t>
      </w:r>
      <w:r>
        <w:rPr/>
        <w:t xml:space="preserve">state appropriation and $3,000,000 of the Washington housing crisis response account</w:t>
      </w:r>
      <w:r>
        <w:rPr>
          <w:rFonts w:ascii="Times New Roman" w:hAnsi="Times New Roman"/>
        </w:rPr>
        <w:t xml:space="preserve">—</w:t>
      </w:r>
      <w:r>
        <w:rPr/>
        <w:t xml:space="preserve">state appropriation in this section are provided solely for competitive community behavioral health grants to address regional needs.</w:t>
      </w:r>
    </w:p>
    <w:p>
      <w:pPr>
        <w:spacing w:before="0" w:after="0" w:line="408" w:lineRule="exact"/>
        <w:ind w:left="0" w:right="0" w:firstLine="576"/>
        <w:jc w:val="left"/>
      </w:pPr>
      <w:r>
        <w:rPr/>
        <w:t xml:space="preserve">(g) $18,400,000 of the state building construction account</w:t>
      </w:r>
      <w:r>
        <w:rPr>
          <w:rFonts w:ascii="Times New Roman" w:hAnsi="Times New Roman"/>
        </w:rPr>
        <w:t xml:space="preserve">—</w:t>
      </w:r>
      <w:r>
        <w:rPr/>
        <w:t xml:space="preserve">state appropriation and $4,600,000 of the Washington housing crisis response account</w:t>
      </w:r>
      <w:r>
        <w:rPr>
          <w:rFonts w:ascii="Times New Roman" w:hAnsi="Times New Roman"/>
        </w:rPr>
        <w:t xml:space="preserve">—</w:t>
      </w:r>
      <w:r>
        <w:rPr/>
        <w:t xml:space="preserve">state appropriation in this section are provided solely for at least five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(h) $23,500,000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(8)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that support serving individuals who will be transitioned from or diverted from the state hospitals or that are under subsections (5)(f) and (h) of this section. Underserved areas of the state may also be considered.</w:t>
      </w:r>
    </w:p>
    <w:p>
      <w:pPr>
        <w:spacing w:before="0" w:after="0" w:line="408" w:lineRule="exact"/>
        <w:ind w:left="0" w:right="0" w:firstLine="576"/>
        <w:jc w:val="left"/>
      </w:pPr>
      <w:r>
        <w:rPr/>
        <w:t xml:space="preserve">(9) The department must provide a progress report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 and</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w:t>
      </w:r>
    </w:p>
    <w:p>
      <w:pPr>
        <w:spacing w:before="0" w:after="0" w:line="408" w:lineRule="exact"/>
        <w:ind w:left="0" w:right="0" w:firstLine="576"/>
        <w:jc w:val="left"/>
      </w:pPr>
      <w:r>
        <w:rPr/>
        <w:t xml:space="preserve">(11) The department must coordinate with the health care authority to request capital budget funding for behavioral health community capacity grants for the 2025-2027 biennial budget by the due date established by the office of financial management. Associated operating costs must also be identified.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$40,000,000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ASUW Shell House (Seattle)</w:t>
      </w:r>
      <w:r>
        <w:tab/>
      </w:r>
      <w:r>
        <w:rPr/>
        <w:t xml:space="preserve">$2,000,000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$3,000,000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$4,000,000</w:t>
      </w:r>
    </w:p>
    <w:p>
      <w:pPr>
        <w:spacing w:before="0" w:after="0" w:line="408" w:lineRule="exact"/>
        <w:ind w:left="0" w:right="0" w:firstLine="576"/>
        <w:jc w:val="left"/>
        <w:tabs>
          <w:tab w:val="right" w:leader="dot" w:pos="9936"/>
        </w:tabs>
      </w:pPr>
      <w:r>
        <w:rPr/>
        <w:t xml:space="preserve">Port Remediation (Olympia)</w:t>
      </w:r>
      <w:r>
        <w:tab/>
      </w:r>
      <w:r>
        <w:rPr/>
        <w:t xml:space="preserve">$2,000,000</w:t>
      </w:r>
    </w:p>
    <w:p>
      <w:pPr>
        <w:spacing w:before="0" w:after="0" w:line="408" w:lineRule="exact"/>
        <w:ind w:left="0" w:right="0" w:firstLine="576"/>
        <w:jc w:val="left"/>
        <w:tabs>
          <w:tab w:val="right" w:leader="dot" w:pos="9936"/>
        </w:tabs>
      </w:pPr>
      <w:r>
        <w:rPr/>
        <w:t xml:space="preserve">Samaritan Hospital (Moses Lake)</w:t>
      </w:r>
      <w:r>
        <w:tab/>
      </w:r>
      <w:r>
        <w:rPr/>
        <w:t xml:space="preserve">$1,000,000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$300,000</w:t>
      </w:r>
    </w:p>
    <w:p>
      <w:pPr>
        <w:spacing w:before="0" w:after="0" w:line="408" w:lineRule="exact"/>
        <w:ind w:left="0" w:right="0" w:firstLine="576"/>
        <w:jc w:val="left"/>
      </w:pPr>
      <w:r>
        <w:rPr/>
        <w:t xml:space="preserve">Tulalip Creek Collection and Spawning Facility</w:t>
      </w:r>
    </w:p>
    <w:p>
      <w:pPr>
        <w:spacing w:before="0" w:after="0" w:line="408" w:lineRule="exact"/>
        <w:ind w:left="0" w:right="0" w:firstLine="1152"/>
        <w:jc w:val="left"/>
        <w:tabs>
          <w:tab w:val="right" w:leader="dot" w:pos="9936"/>
        </w:tabs>
      </w:pPr>
      <w:r>
        <w:rPr/>
        <w:t xml:space="preserve">(Tulalip)</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Workforce Housing Accelerator Revolving Loan Fund (40000302)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the workforce housing accelerator revolving loan fund program established in Z-0217 (reducing homelessness). If the bill is not enacted by June 30, 2023, or not approved by voters in the subsequent general election,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Housing Crisis Response Taxable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Inflation Reduction Act HOMES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Affordable Housing Predevelopment and Preconstruction Program (40000567)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affordable housing preconstruction and predevelopment grants in accordance with RCW 43.185.080 to organizations eligible under RCW 43.185A.040. In addition to providing assistance to rural areas and small cities and towns as provided in RCW 43.185.080, the department shall also strive to provide preconstruction and predevelopment grants to by and for organizations, as defined by the office of equity, and to communities that were historically marginalized by housing discrimination. This may include organizations that plan to provide housing to socially disadvantaged communities as defined in 13 C.F.R. Sec. 124.103.</w:t>
      </w:r>
    </w:p>
    <w:p>
      <w:pPr>
        <w:spacing w:before="0" w:after="0" w:line="408" w:lineRule="exact"/>
        <w:ind w:left="0" w:right="0" w:firstLine="576"/>
        <w:jc w:val="left"/>
      </w:pPr>
      <w:r>
        <w:rPr/>
        <w:t xml:space="preserve">(2) The appropriation in this section is intended to assist organizations with planning for and predeveloping affordable housing projects and to increase their readiness and competitiveness for capital funding application rounds within the housing trust fund and other capital subsidy programs. Eligible activities include, but are not limited to, project design, architectural and engineering, bid document preparation, environmental and archeological studies, value planning, and other preliminary phases of development necessary to accelerate the completion of affordable multifamily housing and homeownership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housing finance commission land acquisition program to help developers purchase land for affordable rental or homeownership housing developments.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Expedite Permitting and Increase Capacity - Pilot Program (40000569)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Z-0174 (consolidating local permit review processes). If the bill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no fewer than 24 units of supportive transitional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may not exceed 15 percent of available funding per applicant. The department may require that applicants provide nonstate matching funds.</w:t>
      </w:r>
    </w:p>
    <w:p>
      <w:pPr>
        <w:spacing w:before="0" w:after="0" w:line="408" w:lineRule="exact"/>
        <w:ind w:left="0" w:right="0" w:firstLine="576"/>
        <w:jc w:val="left"/>
      </w:pPr>
      <w:r>
        <w:rPr/>
        <w:t xml:space="preserve">(3) Up to $250,000 of the appropriation in this section may be used to assist the department for providing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may be used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may be used by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$24,980,000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$2,900,000</w:t>
      </w:r>
    </w:p>
    <w:p>
      <w:pPr>
        <w:tabs>
          <w:tab w:val="right" w:leader="dot" w:pos="9936"/>
        </w:tabs>
        <w:ind w:left="0" w:right="0" w:firstLine="1440"/>
      </w:pPr>
      <w:r>
        <w:rPr/>
        <w:t xml:space="preserve">Subtotal Reappropriation</w:t>
      </w:r>
      <w:r>
        <w:tab/>
      </w:r>
      <w:r>
        <w:rPr/>
        <w:t xml:space="preserve">$31,330,000</w:t>
      </w:r>
    </w:p>
    <w:p>
      <w:pPr>
        <w:spacing w:before="120" w:after="0" w:line="408" w:lineRule="exact"/>
        <w:ind w:left="0" w:right="0" w:firstLine="576"/>
        <w:jc w:val="left"/>
        <w:tabs>
          <w:tab w:val="right" w:leader="dot" w:pos="9936"/>
        </w:tabs>
      </w:pPr>
      <w:r>
        <w:rPr/>
        <w:t xml:space="preserve">Prior Biennia (Expenditures)</w:t>
      </w:r>
      <w:r>
        <w:tab/>
      </w:r>
      <w:r>
        <w:rPr/>
        <w:t xml:space="preserve">$7,120,000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$36,030,000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$49,500,000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$13,700,000</w:t>
      </w:r>
    </w:p>
    <w:p>
      <w:pPr>
        <w:tabs>
          <w:tab w:val="right" w:leader="dot" w:pos="9936"/>
        </w:tabs>
        <w:ind w:left="0" w:right="0" w:firstLine="1440"/>
      </w:pPr>
      <w:r>
        <w:rPr/>
        <w:t xml:space="preserve">Subtotal Reappropriation</w:t>
      </w:r>
      <w:r>
        <w:tab/>
      </w:r>
      <w:r>
        <w:rPr/>
        <w:t xml:space="preserve">$33,700,000</w:t>
      </w:r>
    </w:p>
    <w:p>
      <w:pPr>
        <w:spacing w:before="120" w:after="0" w:line="408" w:lineRule="exact"/>
        <w:ind w:left="0" w:right="0" w:firstLine="576"/>
        <w:jc w:val="left"/>
        <w:tabs>
          <w:tab w:val="right" w:leader="dot" w:pos="9936"/>
        </w:tabs>
      </w:pPr>
      <w:r>
        <w:rPr/>
        <w:t xml:space="preserve">Prior Biennia (Expenditures)</w:t>
      </w:r>
      <w:r>
        <w:tab/>
      </w:r>
      <w:r>
        <w:rPr/>
        <w:t xml:space="preserve">$11,600,000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$22,500,000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Reappropriation</w:t>
      </w:r>
      <w:r>
        <w:tab/>
      </w:r>
      <w:r>
        <w:rPr/>
        <w:t xml:space="preserve">$117,985,000</w:t>
      </w:r>
    </w:p>
    <w:p>
      <w:pPr>
        <w:spacing w:before="120" w:after="0" w:line="408" w:lineRule="exact"/>
        <w:ind w:left="0" w:right="0" w:firstLine="576"/>
        <w:jc w:val="left"/>
        <w:tabs>
          <w:tab w:val="right" w:leader="dot" w:pos="9936"/>
        </w:tabs>
      </w:pPr>
      <w:r>
        <w:rPr/>
        <w:t xml:space="preserve">Prior Biennia (Expenditures)</w:t>
      </w:r>
      <w:r>
        <w:tab/>
      </w:r>
      <w:r>
        <w:rPr/>
        <w:t xml:space="preserve">$19,315,000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w:t>
      </w:r>
    </w:p>
    <w:p>
      <w:pPr>
        <w:spacing w:before="120" w:after="0" w:line="408" w:lineRule="exact"/>
        <w:ind w:left="0" w:right="0" w:firstLine="576"/>
        <w:jc w:val="left"/>
        <w:tabs>
          <w:tab w:val="right" w:leader="dot" w:pos="9936"/>
        </w:tabs>
      </w:pPr>
      <w:r>
        <w:rPr/>
        <w:t xml:space="preserve">Prior Biennia (Expenditures)</w:t>
      </w:r>
      <w:r>
        <w:tab/>
      </w:r>
      <w:r>
        <w:rPr/>
        <w:t xml:space="preserve">$5,186,000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$5,116,000</w:t>
      </w:r>
    </w:p>
    <w:p>
      <w:pPr>
        <w:spacing w:before="120" w:after="0" w:line="408" w:lineRule="exact"/>
        <w:ind w:left="0" w:right="0" w:firstLine="576"/>
        <w:jc w:val="left"/>
        <w:tabs>
          <w:tab w:val="right" w:leader="dot" w:pos="9936"/>
        </w:tabs>
      </w:pPr>
      <w:r>
        <w:rPr/>
        <w:t xml:space="preserve">Prior Biennia (Expenditures)</w:t>
      </w:r>
      <w:r>
        <w:tab/>
      </w:r>
      <w:r>
        <w:rPr/>
        <w:t xml:space="preserve">$9,779,000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tabs>
          <w:tab w:val="right" w:leader="dot" w:pos="9936"/>
        </w:tabs>
        <w:ind w:left="0" w:right="0" w:firstLine="1440"/>
      </w:pPr>
      <w:r>
        <w:rPr/>
        <w:t xml:space="preserve">Subtotal Reappropriation</w:t>
      </w:r>
      <w:r>
        <w:tab/>
      </w:r>
      <w:r>
        <w:rPr/>
        <w:t xml:space="preserve">$797,000</w:t>
      </w:r>
    </w:p>
    <w:p>
      <w:pPr>
        <w:spacing w:before="120" w:after="0" w:line="408" w:lineRule="exact"/>
        <w:ind w:left="0" w:right="0" w:firstLine="576"/>
        <w:jc w:val="left"/>
        <w:tabs>
          <w:tab w:val="right" w:leader="dot" w:pos="9936"/>
        </w:tabs>
      </w:pPr>
      <w:r>
        <w:rPr/>
        <w:t xml:space="preserve">Prior Biennia (Expenditures)</w:t>
      </w:r>
      <w:r>
        <w:tab/>
      </w:r>
      <w:r>
        <w:rPr/>
        <w:t xml:space="preserve">$35,821,000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$810,000</w:t>
      </w:r>
    </w:p>
    <w:p>
      <w:pPr>
        <w:spacing w:before="120" w:after="0" w:line="408" w:lineRule="exact"/>
        <w:ind w:left="0" w:right="0" w:firstLine="576"/>
        <w:jc w:val="left"/>
        <w:tabs>
          <w:tab w:val="right" w:leader="dot" w:pos="9936"/>
        </w:tabs>
      </w:pPr>
      <w:r>
        <w:rPr/>
        <w:t xml:space="preserve">Prior Biennia (Expenditures)</w:t>
      </w:r>
      <w:r>
        <w:tab/>
      </w:r>
      <w:r>
        <w:rPr/>
        <w:t xml:space="preserve">$30,775,000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1040,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$122,919,000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$1,027,000</w:t>
      </w:r>
    </w:p>
    <w:p>
      <w:pPr>
        <w:spacing w:before="120" w:after="0" w:line="408" w:lineRule="exact"/>
        <w:ind w:left="0" w:right="0" w:firstLine="576"/>
        <w:jc w:val="left"/>
        <w:tabs>
          <w:tab w:val="right" w:leader="dot" w:pos="9936"/>
        </w:tabs>
      </w:pPr>
      <w:r>
        <w:rPr/>
        <w:t xml:space="preserve">Prior Biennia (Expenditures)</w:t>
      </w:r>
      <w:r>
        <w:tab/>
      </w:r>
      <w:r>
        <w:rPr/>
        <w:t xml:space="preserve">$4,320,000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for Federal Match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$123,549,000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$135,640,000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$48,971,000</w:t>
      </w:r>
    </w:p>
    <w:p>
      <w:pPr>
        <w:tabs>
          <w:tab w:val="right" w:leader="dot" w:pos="9936"/>
        </w:tabs>
        <w:ind w:left="0" w:right="0" w:firstLine="1440"/>
      </w:pPr>
      <w:r>
        <w:rPr/>
        <w:t xml:space="preserve">Subtotal Reappropriation</w:t>
      </w:r>
      <w:r>
        <w:tab/>
      </w:r>
      <w:r>
        <w:rPr/>
        <w:t xml:space="preserve">$308,160,000</w:t>
      </w:r>
    </w:p>
    <w:p>
      <w:pPr>
        <w:spacing w:before="120" w:after="0" w:line="408" w:lineRule="exact"/>
        <w:ind w:left="0" w:right="0" w:firstLine="576"/>
        <w:jc w:val="left"/>
        <w:tabs>
          <w:tab w:val="right" w:leader="dot" w:pos="9936"/>
        </w:tabs>
      </w:pPr>
      <w:r>
        <w:rPr/>
        <w:t xml:space="preserve">Prior Biennia (Expenditures)</w:t>
      </w:r>
      <w:r>
        <w:tab/>
      </w:r>
      <w:r>
        <w:rPr/>
        <w:t xml:space="preserve">$17,843,000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$10,100,000</w:t>
      </w:r>
    </w:p>
    <w:p>
      <w:pPr>
        <w:spacing w:before="120" w:after="0" w:line="408" w:lineRule="exact"/>
        <w:ind w:left="0" w:right="0" w:firstLine="576"/>
        <w:jc w:val="left"/>
        <w:tabs>
          <w:tab w:val="right" w:leader="dot" w:pos="9936"/>
        </w:tabs>
      </w:pPr>
      <w:r>
        <w:rPr/>
        <w:t xml:space="preserve">Prior Biennia (Expenditures)</w:t>
      </w:r>
      <w:r>
        <w:tab/>
      </w:r>
      <w:r>
        <w:rPr/>
        <w:t xml:space="preserve">$4,650,000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$4,486,000</w:t>
      </w:r>
    </w:p>
    <w:p>
      <w:pPr>
        <w:spacing w:before="120" w:after="0" w:line="408" w:lineRule="exact"/>
        <w:ind w:left="0" w:right="0" w:firstLine="576"/>
        <w:jc w:val="left"/>
        <w:tabs>
          <w:tab w:val="right" w:leader="dot" w:pos="9936"/>
        </w:tabs>
      </w:pPr>
      <w:r>
        <w:rPr/>
        <w:t xml:space="preserve">Prior Biennia (Expenditures)</w:t>
      </w:r>
      <w:r>
        <w:tab/>
      </w:r>
      <w:r>
        <w:rPr/>
        <w:t xml:space="preserve">$3,514,000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$17,022,000</w:t>
      </w:r>
    </w:p>
    <w:p>
      <w:pPr>
        <w:spacing w:before="120" w:after="0" w:line="408" w:lineRule="exact"/>
        <w:ind w:left="0" w:right="0" w:firstLine="576"/>
        <w:jc w:val="left"/>
        <w:tabs>
          <w:tab w:val="right" w:leader="dot" w:pos="9936"/>
        </w:tabs>
      </w:pPr>
      <w:r>
        <w:rPr/>
        <w:t xml:space="preserve">Prior Biennia (Expenditures)</w:t>
      </w:r>
      <w:r>
        <w:tab/>
      </w:r>
      <w:r>
        <w:rPr/>
        <w:t xml:space="preserve">$6,849,000</w:t>
      </w:r>
    </w:p>
    <w:p>
      <w:pPr>
        <w:spacing w:before="0" w:after="0" w:line="408" w:lineRule="exact"/>
        <w:ind w:left="0" w:right="0" w:firstLine="576"/>
        <w:jc w:val="left"/>
        <w:tabs>
          <w:tab w:val="right" w:leader="dot" w:pos="9936"/>
        </w:tabs>
      </w:pPr>
      <w:r>
        <w:rPr/>
        <w:t xml:space="preserve">Future Biennia (Projected Costs)</w:t>
      </w:r>
      <w:r>
        <w:tab/>
      </w:r>
      <w:r>
        <w:rPr/>
        <w:t xml:space="preserve">$225,000,000</w:t>
      </w:r>
    </w:p>
    <w:p>
      <w:pPr>
        <w:tabs>
          <w:tab w:val="right" w:leader="dot" w:pos="9936"/>
        </w:tabs>
        <w:ind w:left="0" w:right="0" w:firstLine="1440"/>
      </w:pPr>
      <w:r>
        <w:rPr/>
        <w:t xml:space="preserve">TOTAL</w:t>
      </w:r>
      <w:r>
        <w:tab/>
      </w:r>
      <w:r>
        <w:rPr/>
        <w:t xml:space="preserve">$248,871,000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$1,646,000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$1,230,000</w:t>
      </w:r>
    </w:p>
    <w:p>
      <w:pPr>
        <w:tabs>
          <w:tab w:val="right" w:leader="dot" w:pos="9936"/>
        </w:tabs>
        <w:ind w:left="0" w:right="0" w:firstLine="1440"/>
      </w:pPr>
      <w:r>
        <w:rPr/>
        <w:t xml:space="preserve">Subtotal Reappropriation</w:t>
      </w:r>
      <w:r>
        <w:tab/>
      </w:r>
      <w:r>
        <w:rPr/>
        <w:t xml:space="preserve">$2,876,000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$1,515,000</w:t>
      </w:r>
    </w:p>
    <w:p>
      <w:pPr>
        <w:spacing w:before="0" w:after="0" w:line="408" w:lineRule="exact"/>
        <w:ind w:left="0" w:right="0" w:firstLine="576"/>
        <w:jc w:val="left"/>
        <w:tabs>
          <w:tab w:val="right" w:leader="dot" w:pos="9936"/>
        </w:tabs>
      </w:pPr>
      <w:r>
        <w:rPr/>
        <w:t xml:space="preserve">Future Biennia (Projected Costs)</w:t>
      </w:r>
      <w:r>
        <w:tab/>
      </w:r>
      <w:r>
        <w:rPr/>
        <w:t xml:space="preserve">$80,654,000</w:t>
      </w:r>
    </w:p>
    <w:p>
      <w:pPr>
        <w:tabs>
          <w:tab w:val="right" w:leader="dot" w:pos="9936"/>
        </w:tabs>
        <w:ind w:left="0" w:right="0" w:firstLine="1440"/>
      </w:pPr>
      <w:r>
        <w:rPr/>
        <w:t xml:space="preserve">TOTAL</w:t>
      </w:r>
      <w:r>
        <w:tab/>
      </w:r>
      <w:r>
        <w:rPr/>
        <w:t xml:space="preserve">$88,280,000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$1,280,000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$1,030,000</w:t>
      </w:r>
    </w:p>
    <w:p>
      <w:pPr>
        <w:tabs>
          <w:tab w:val="right" w:leader="dot" w:pos="9936"/>
        </w:tabs>
        <w:ind w:left="0" w:right="0" w:firstLine="1440"/>
      </w:pPr>
      <w:r>
        <w:rPr/>
        <w:t xml:space="preserve">Subtotal Reappropriation</w:t>
      </w:r>
      <w:r>
        <w:tab/>
      </w:r>
      <w:r>
        <w:rPr/>
        <w:t xml:space="preserve">$3,185,000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$4,946,000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$7,393,000</w:t>
      </w:r>
    </w:p>
    <w:p>
      <w:pPr>
        <w:tabs>
          <w:tab w:val="right" w:leader="dot" w:pos="9936"/>
        </w:tabs>
        <w:ind w:left="0" w:right="0" w:firstLine="1440"/>
      </w:pPr>
      <w:r>
        <w:rPr/>
        <w:t xml:space="preserve">Subtotal Appropriation</w:t>
      </w:r>
      <w:r>
        <w:tab/>
      </w:r>
      <w:r>
        <w:rPr/>
        <w:t xml:space="preserve">$12,339,000</w:t>
      </w:r>
    </w:p>
    <w:p>
      <w:pPr>
        <w:spacing w:before="120" w:after="0" w:line="408" w:lineRule="exact"/>
        <w:ind w:left="0" w:right="0" w:firstLine="576"/>
        <w:jc w:val="left"/>
        <w:tabs>
          <w:tab w:val="right" w:leader="dot" w:pos="9936"/>
        </w:tabs>
      </w:pPr>
      <w:r>
        <w:rPr/>
        <w:t xml:space="preserve">Prior Biennia (Expenditures)</w:t>
      </w:r>
      <w:r>
        <w:tab/>
      </w:r>
      <w:r>
        <w:rPr/>
        <w:t xml:space="preserve">$3,091,000</w:t>
      </w:r>
    </w:p>
    <w:p>
      <w:pPr>
        <w:spacing w:before="0" w:after="0" w:line="408" w:lineRule="exact"/>
        <w:ind w:left="0" w:right="0" w:firstLine="576"/>
        <w:jc w:val="left"/>
        <w:tabs>
          <w:tab w:val="right" w:leader="dot" w:pos="9936"/>
        </w:tabs>
      </w:pPr>
      <w:r>
        <w:rPr/>
        <w:t xml:space="preserve">Future Biennia (Projected Costs)</w:t>
      </w:r>
      <w:r>
        <w:tab/>
      </w:r>
      <w:r>
        <w:rPr/>
        <w:t xml:space="preserve">$1,414,000</w:t>
      </w:r>
    </w:p>
    <w:p>
      <w:pPr>
        <w:tabs>
          <w:tab w:val="right" w:leader="dot" w:pos="9936"/>
        </w:tabs>
        <w:ind w:left="0" w:right="0" w:firstLine="1440"/>
      </w:pPr>
      <w:r>
        <w:rPr/>
        <w:t xml:space="preserve">TOTAL</w:t>
      </w:r>
      <w:r>
        <w:tab/>
      </w:r>
      <w:r>
        <w:rPr/>
        <w:t xml:space="preserve">$20,029,000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1110,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$2,219,000</w:t>
      </w:r>
    </w:p>
    <w:p>
      <w:pPr>
        <w:spacing w:before="120" w:after="0" w:line="408" w:lineRule="exact"/>
        <w:ind w:left="0" w:right="0" w:firstLine="576"/>
        <w:jc w:val="left"/>
        <w:tabs>
          <w:tab w:val="right" w:leader="dot" w:pos="9936"/>
        </w:tabs>
      </w:pPr>
      <w:r>
        <w:rPr/>
        <w:t xml:space="preserve">Prior Biennia (Expenditures)</w:t>
      </w:r>
      <w:r>
        <w:tab/>
      </w:r>
      <w:r>
        <w:rPr/>
        <w:t xml:space="preserve">$1,796,000</w:t>
      </w:r>
    </w:p>
    <w:p>
      <w:pPr>
        <w:spacing w:before="0" w:after="0" w:line="408" w:lineRule="exact"/>
        <w:ind w:left="0" w:right="0" w:firstLine="576"/>
        <w:jc w:val="left"/>
        <w:tabs>
          <w:tab w:val="right" w:leader="dot" w:pos="9936"/>
        </w:tabs>
      </w:pPr>
      <w:r>
        <w:rPr/>
        <w:t xml:space="preserve">Future Biennia (Projected Costs)</w:t>
      </w:r>
      <w:r>
        <w:tab/>
      </w:r>
      <w:r>
        <w:rPr/>
        <w:t xml:space="preserve">$17,364,000</w:t>
      </w:r>
    </w:p>
    <w:p>
      <w:pPr>
        <w:tabs>
          <w:tab w:val="right" w:leader="dot" w:pos="9936"/>
        </w:tabs>
        <w:ind w:left="0" w:right="0" w:firstLine="1440"/>
      </w:pPr>
      <w:r>
        <w:rPr/>
        <w:t xml:space="preserve">TOTAL</w:t>
      </w:r>
      <w:r>
        <w:tab/>
      </w:r>
      <w:r>
        <w:rPr/>
        <w:t xml:space="preserve">$25,640,000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$2,141,000</w:t>
      </w:r>
    </w:p>
    <w:p>
      <w:pPr>
        <w:tabs>
          <w:tab w:val="right" w:leader="dot" w:pos="9936"/>
        </w:tabs>
        <w:ind w:left="0" w:right="0" w:firstLine="1440"/>
      </w:pPr>
      <w:r>
        <w:rPr/>
        <w:t xml:space="preserve">Subtotal Appropriation</w:t>
      </w:r>
      <w:r>
        <w:tab/>
      </w:r>
      <w:r>
        <w:rPr/>
        <w:t xml:space="preserve">$4,212,000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$17,966,000</w:t>
      </w:r>
    </w:p>
    <w:p>
      <w:pPr>
        <w:tabs>
          <w:tab w:val="right" w:leader="dot" w:pos="9936"/>
        </w:tabs>
        <w:ind w:left="0" w:right="0" w:firstLine="1440"/>
      </w:pPr>
      <w:r>
        <w:rPr/>
        <w:t xml:space="preserve">TOTAL</w:t>
      </w:r>
      <w:r>
        <w:tab/>
      </w:r>
      <w:r>
        <w:rPr/>
        <w:t xml:space="preserve">$22,178,000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Combined Heat and Power Plant (40000316)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$151,532,000</w:t>
      </w:r>
    </w:p>
    <w:p>
      <w:pPr>
        <w:tabs>
          <w:tab w:val="right" w:leader="dot" w:pos="9936"/>
        </w:tabs>
        <w:ind w:left="0" w:right="0" w:firstLine="1440"/>
      </w:pPr>
      <w:r>
        <w:rPr/>
        <w:t xml:space="preserve">TOTAL</w:t>
      </w:r>
      <w:r>
        <w:tab/>
      </w:r>
      <w:r>
        <w:rPr/>
        <w:t xml:space="preserve">$151,832,000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$74,175,000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$7,672,000</w:t>
      </w:r>
    </w:p>
    <w:p>
      <w:pPr>
        <w:tabs>
          <w:tab w:val="right" w:leader="dot" w:pos="9936"/>
        </w:tabs>
        <w:ind w:left="0" w:right="0" w:firstLine="1440"/>
      </w:pPr>
      <w:r>
        <w:rPr/>
        <w:t xml:space="preserve">Subtotal Reappropriation</w:t>
      </w:r>
      <w:r>
        <w:tab/>
      </w:r>
      <w:r>
        <w:rPr/>
        <w:t xml:space="preserve">$81,847,000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$137,390,000</w:t>
      </w:r>
    </w:p>
    <w:p>
      <w:pPr>
        <w:spacing w:before="120" w:after="0" w:line="408" w:lineRule="exact"/>
        <w:ind w:left="0" w:right="0" w:firstLine="576"/>
        <w:jc w:val="left"/>
        <w:tabs>
          <w:tab w:val="right" w:leader="dot" w:pos="9936"/>
        </w:tabs>
      </w:pPr>
      <w:r>
        <w:rPr/>
        <w:t xml:space="preserve">Prior Biennia (Expenditures)</w:t>
      </w:r>
      <w:r>
        <w:tab/>
      </w:r>
      <w:r>
        <w:rPr/>
        <w:t xml:space="preserve">$8,089,000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$2,041,000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 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tabs>
          <w:tab w:val="right" w:leader="dot" w:pos="9936"/>
        </w:tabs>
        <w:ind w:left="0" w:right="0" w:firstLine="1440"/>
      </w:pPr>
      <w:r>
        <w:rPr/>
        <w:t xml:space="preserve">Subtotal Reappropriation</w:t>
      </w:r>
      <w:r>
        <w:tab/>
      </w:r>
      <w:r>
        <w:rPr/>
        <w:t xml:space="preserve">$2,180,000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$15,715,000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$1,442,000</w:t>
      </w:r>
    </w:p>
    <w:p>
      <w:pPr>
        <w:tabs>
          <w:tab w:val="right" w:leader="dot" w:pos="9936"/>
        </w:tabs>
        <w:ind w:left="0" w:right="0" w:firstLine="1440"/>
      </w:pPr>
      <w:r>
        <w:rPr/>
        <w:t xml:space="preserve">Subtotal Reappropriation</w:t>
      </w:r>
      <w:r>
        <w:tab/>
      </w:r>
      <w:r>
        <w:rPr/>
        <w:t xml:space="preserve">$5,423,000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$2,990,000</w:t>
      </w:r>
    </w:p>
    <w:p>
      <w:pPr>
        <w:tabs>
          <w:tab w:val="right" w:leader="dot" w:pos="9936"/>
        </w:tabs>
        <w:ind w:left="0" w:right="0" w:firstLine="1440"/>
      </w:pPr>
      <w:r>
        <w:rPr/>
        <w:t xml:space="preserve">Subtotal Reappropriation</w:t>
      </w:r>
      <w:r>
        <w:tab/>
      </w:r>
      <w:r>
        <w:rPr/>
        <w:t xml:space="preserve">$6,290,000</w:t>
      </w:r>
    </w:p>
    <w:p>
      <w:pPr>
        <w:spacing w:before="120" w:after="0" w:line="408" w:lineRule="exact"/>
        <w:ind w:left="0" w:right="0" w:firstLine="576"/>
        <w:jc w:val="left"/>
        <w:tabs>
          <w:tab w:val="right" w:leader="dot" w:pos="9936"/>
        </w:tabs>
      </w:pPr>
      <w:r>
        <w:rPr/>
        <w:t xml:space="preserve">Prior Biennia (Expenditures)</w:t>
      </w:r>
      <w:r>
        <w:tab/>
      </w:r>
      <w:r>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$2,191,000</w:t>
      </w:r>
    </w:p>
    <w:p>
      <w:pPr>
        <w:tabs>
          <w:tab w:val="right" w:leader="dot" w:pos="9936"/>
        </w:tabs>
        <w:ind w:left="0" w:right="0" w:firstLine="1440"/>
      </w:pPr>
      <w:r>
        <w:rPr/>
        <w:t xml:space="preserve">Subtotal Reappropriation</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$1,221,000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tabs>
          <w:tab w:val="right" w:leader="dot" w:pos="9936"/>
        </w:tabs>
        <w:ind w:left="0" w:right="0" w:firstLine="1440"/>
      </w:pPr>
      <w:r>
        <w:rPr/>
        <w:t xml:space="preserve">Subtotal Reappropriation</w:t>
      </w:r>
      <w:r>
        <w:tab/>
      </w:r>
      <w:r>
        <w:rPr/>
        <w:t xml:space="preserve">$8,740,000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$2,068,000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 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tabs>
          <w:tab w:val="right" w:leader="dot" w:pos="9936"/>
        </w:tabs>
        <w:ind w:left="0" w:right="0" w:firstLine="1440"/>
      </w:pPr>
      <w:r>
        <w:rPr/>
        <w:t xml:space="preserve">Subtotal Reappropriation</w:t>
      </w:r>
      <w:r>
        <w:tab/>
      </w:r>
      <w:r>
        <w:rPr/>
        <w:t xml:space="preserve">$584,000</w:t>
      </w:r>
    </w:p>
    <w:p>
      <w:pPr>
        <w:spacing w:before="120" w:after="0" w:line="408" w:lineRule="exact"/>
        <w:ind w:left="0" w:right="0" w:firstLine="576"/>
        <w:jc w:val="left"/>
        <w:tabs>
          <w:tab w:val="right" w:leader="dot" w:pos="9936"/>
        </w:tabs>
      </w:pPr>
      <w:r>
        <w:rPr/>
        <w:t xml:space="preserve">Prior Biennia (Expenditures)</w:t>
      </w:r>
      <w:r>
        <w:tab/>
      </w:r>
      <w:r>
        <w:rPr/>
        <w:t xml:space="preserve">$4,991,000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w:t>
      </w:r>
    </w:p>
    <w:p>
      <w:pPr>
        <w:spacing w:before="120" w:after="0" w:line="408" w:lineRule="exact"/>
        <w:ind w:left="0" w:right="0" w:firstLine="576"/>
        <w:jc w:val="left"/>
        <w:tabs>
          <w:tab w:val="right" w:leader="dot" w:pos="9936"/>
        </w:tabs>
      </w:pPr>
      <w:r>
        <w:rPr/>
        <w:t xml:space="preserve">Prior Biennia (Expenditures)</w:t>
      </w:r>
      <w:r>
        <w:tab/>
      </w:r>
      <w:r>
        <w:rPr/>
        <w:t xml:space="preserve">$119,000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$1,796,000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County Courthouse Rehabilitation Grant Program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Facility Space Needs Assessment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$3,315,000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$585,000</w:t>
      </w:r>
    </w:p>
    <w:p>
      <w:pPr>
        <w:tabs>
          <w:tab w:val="right" w:leader="dot" w:pos="9936"/>
        </w:tabs>
        <w:ind w:left="0" w:right="0" w:firstLine="1440"/>
      </w:pPr>
      <w:r>
        <w:rPr/>
        <w:t xml:space="preserve">Subtotal Reappropriation</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$49,302,000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$1,200,000</w:t>
      </w:r>
    </w:p>
    <w:p>
      <w:pPr>
        <w:tabs>
          <w:tab w:val="right" w:leader="dot" w:pos="9936"/>
        </w:tabs>
        <w:ind w:left="0" w:right="0" w:firstLine="1440"/>
      </w:pPr>
      <w:r>
        <w:rPr/>
        <w:t xml:space="preserve">Subtotal Reappropriation</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$963,000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Appropriation</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2001,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$29,119,000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$4,664,000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$1,604,000</w:t>
      </w:r>
    </w:p>
    <w:p>
      <w:pPr>
        <w:spacing w:before="120" w:after="0" w:line="408" w:lineRule="exact"/>
        <w:ind w:left="0" w:right="0" w:firstLine="576"/>
        <w:jc w:val="left"/>
        <w:tabs>
          <w:tab w:val="right" w:leader="dot" w:pos="9936"/>
        </w:tabs>
      </w:pPr>
      <w:r>
        <w:rPr/>
        <w:t xml:space="preserve">Prior Biennia (Expenditures)</w:t>
      </w:r>
      <w:r>
        <w:tab/>
      </w:r>
      <w:r>
        <w:rPr/>
        <w:t xml:space="preserve">$11,725,000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$22,695,000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$7,672,000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$2,003,000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$10,826,000</w:t>
      </w:r>
    </w:p>
    <w:p>
      <w:pPr>
        <w:spacing w:before="120" w:after="0" w:line="408" w:lineRule="exact"/>
        <w:ind w:left="0" w:right="0" w:firstLine="576"/>
        <w:jc w:val="left"/>
        <w:tabs>
          <w:tab w:val="right" w:leader="dot" w:pos="9936"/>
        </w:tabs>
      </w:pPr>
      <w:r>
        <w:rPr/>
        <w:t xml:space="preserve">Prior Biennia (Expenditures)</w:t>
      </w:r>
      <w:r>
        <w:tab/>
      </w:r>
      <w:r>
        <w:rPr/>
        <w:t xml:space="preserve">$1,299,000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$1,609,000</w:t>
      </w:r>
    </w:p>
    <w:p>
      <w:pPr>
        <w:spacing w:before="120" w:after="0" w:line="408" w:lineRule="exact"/>
        <w:ind w:left="0" w:right="0" w:firstLine="576"/>
        <w:jc w:val="left"/>
        <w:tabs>
          <w:tab w:val="right" w:leader="dot" w:pos="9936"/>
        </w:tabs>
      </w:pPr>
      <w:r>
        <w:rPr/>
        <w:t xml:space="preserve">Prior Biennia (Expenditures)</w:t>
      </w:r>
      <w:r>
        <w:tab/>
      </w:r>
      <w:r>
        <w:rPr/>
        <w:t xml:space="preserve">$2,241,000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$6,778,000</w:t>
      </w:r>
    </w:p>
    <w:p>
      <w:pPr>
        <w:spacing w:before="120" w:after="0" w:line="408" w:lineRule="exact"/>
        <w:ind w:left="0" w:right="0" w:firstLine="576"/>
        <w:jc w:val="left"/>
        <w:tabs>
          <w:tab w:val="right" w:leader="dot" w:pos="9936"/>
        </w:tabs>
      </w:pPr>
      <w:r>
        <w:rPr/>
        <w:t xml:space="preserve">Prior Biennia (Expenditures)</w:t>
      </w:r>
      <w:r>
        <w:tab/>
      </w:r>
      <w:r>
        <w:rPr/>
        <w:t xml:space="preserve">$23,722,000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ind w:left="0" w:right="0" w:firstLine="576"/>
        <w:jc w:val="left"/>
        <w:tabs>
          <w:tab w:val="right" w:leader="dot" w:pos="9936"/>
        </w:tabs>
      </w:pPr>
      <w:r>
        <w:rPr/>
        <w:t xml:space="preserve">Prior Biennia (Expenditures)</w:t>
      </w:r>
      <w:r>
        <w:tab/>
      </w:r>
      <w:r>
        <w:rPr/>
        <w:t xml:space="preserve">$929,000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$2,399,000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$12,862,000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$5,899,000</w:t>
      </w:r>
    </w:p>
    <w:p>
      <w:pPr>
        <w:tabs>
          <w:tab w:val="right" w:leader="dot" w:pos="9936"/>
        </w:tabs>
        <w:ind w:left="0" w:right="0" w:firstLine="1440"/>
      </w:pPr>
      <w:r>
        <w:rPr/>
        <w:t xml:space="preserve">Subtotal Reappropriation</w:t>
      </w:r>
      <w:r>
        <w:tab/>
      </w:r>
      <w:r>
        <w:rPr/>
        <w:t xml:space="preserve">$6,126,000</w:t>
      </w:r>
    </w:p>
    <w:p>
      <w:pPr>
        <w:spacing w:before="120" w:after="0" w:line="408" w:lineRule="exact"/>
        <w:ind w:left="0" w:right="0" w:firstLine="576"/>
        <w:jc w:val="left"/>
        <w:tabs>
          <w:tab w:val="right" w:leader="dot" w:pos="9936"/>
        </w:tabs>
      </w:pPr>
      <w:r>
        <w:rPr/>
        <w:t xml:space="preserve">Prior Biennia (Expenditures)</w:t>
      </w:r>
      <w:r>
        <w:tab/>
      </w:r>
      <w:r>
        <w:rPr/>
        <w:t xml:space="preserve">$374,000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w:t>
      </w:r>
    </w:p>
    <w:p>
      <w:pPr>
        <w:spacing w:before="120" w:after="0" w:line="408" w:lineRule="exact"/>
        <w:ind w:left="0" w:right="0" w:firstLine="576"/>
        <w:jc w:val="left"/>
        <w:tabs>
          <w:tab w:val="right" w:leader="dot" w:pos="9936"/>
        </w:tabs>
      </w:pPr>
      <w:r>
        <w:rPr/>
        <w:t xml:space="preserve">Prior Biennia (Expenditures)</w:t>
      </w:r>
      <w:r>
        <w:tab/>
      </w:r>
      <w:r>
        <w:rPr/>
        <w:t xml:space="preserve">$4,602,000</w:t>
      </w:r>
    </w:p>
    <w:p>
      <w:pPr>
        <w:spacing w:before="0" w:after="0" w:line="408" w:lineRule="exact"/>
        <w:ind w:left="0" w:right="0" w:firstLine="576"/>
        <w:jc w:val="left"/>
        <w:tabs>
          <w:tab w:val="right" w:leader="dot" w:pos="9936"/>
        </w:tabs>
      </w:pPr>
      <w:r>
        <w:rPr/>
        <w:t xml:space="preserve">Future Biennia (Projected Costs)</w:t>
      </w:r>
      <w:r>
        <w:tab/>
      </w:r>
      <w:r>
        <w:rPr/>
        <w:t xml:space="preserve">$13,043,000</w:t>
      </w:r>
    </w:p>
    <w:p>
      <w:pPr>
        <w:tabs>
          <w:tab w:val="right" w:leader="dot" w:pos="9936"/>
        </w:tabs>
        <w:ind w:left="0" w:right="0" w:firstLine="1440"/>
      </w:pPr>
      <w:r>
        <w:rPr/>
        <w:t xml:space="preserve">TOTAL</w:t>
      </w:r>
      <w:r>
        <w:tab/>
      </w:r>
      <w:r>
        <w:rPr/>
        <w:t xml:space="preserve">$18,143,000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tabs>
          <w:tab w:val="right" w:leader="dot" w:pos="9936"/>
        </w:tabs>
        <w:ind w:left="0" w:right="0" w:firstLine="1440"/>
      </w:pPr>
      <w:r>
        <w:rPr/>
        <w:t xml:space="preserve">Subtotal Reappropriation</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ind w:left="0" w:right="0" w:firstLine="576"/>
        <w:jc w:val="left"/>
        <w:tabs>
          <w:tab w:val="right" w:leader="dot" w:pos="9936"/>
        </w:tabs>
      </w:pPr>
      <w:r>
        <w:rPr/>
        <w:t xml:space="preserve">Prior Biennia (Expenditures)</w:t>
      </w:r>
      <w:r>
        <w:tab/>
      </w:r>
      <w:r>
        <w:rPr/>
        <w:t xml:space="preserve">$1,903,000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$708,000</w:t>
      </w:r>
    </w:p>
    <w:p>
      <w:pPr>
        <w:spacing w:before="120" w:after="0" w:line="408" w:lineRule="exact"/>
        <w:ind w:left="0" w:right="0" w:firstLine="576"/>
        <w:jc w:val="left"/>
        <w:tabs>
          <w:tab w:val="right" w:leader="dot" w:pos="9936"/>
        </w:tabs>
      </w:pPr>
      <w:r>
        <w:rPr/>
        <w:t xml:space="preserve">Prior Biennia (Expenditures)</w:t>
      </w:r>
      <w:r>
        <w:tab/>
      </w:r>
      <w:r>
        <w:rPr/>
        <w:t xml:space="preserve">$1,347,000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$10,492,000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$936,000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$7,345,000</w:t>
      </w:r>
    </w:p>
    <w:p>
      <w:pPr>
        <w:tabs>
          <w:tab w:val="right" w:leader="dot" w:pos="9936"/>
        </w:tabs>
        <w:ind w:left="0" w:right="0" w:firstLine="1440"/>
      </w:pPr>
      <w:r>
        <w:rPr/>
        <w:t xml:space="preserve">Subtotal Reappropriation</w:t>
      </w:r>
      <w:r>
        <w:tab/>
      </w:r>
      <w:r>
        <w:rPr/>
        <w:t xml:space="preserve">$8,281,000</w:t>
      </w:r>
    </w:p>
    <w:p>
      <w:pPr>
        <w:spacing w:before="120" w:after="0" w:line="408" w:lineRule="exact"/>
        <w:ind w:left="0" w:right="0" w:firstLine="576"/>
        <w:jc w:val="left"/>
        <w:tabs>
          <w:tab w:val="right" w:leader="dot" w:pos="9936"/>
        </w:tabs>
      </w:pPr>
      <w:r>
        <w:rPr/>
        <w:t xml:space="preserve">Prior Biennia (Expenditures)</w:t>
      </w:r>
      <w:r>
        <w:tab/>
      </w:r>
      <w:r>
        <w:rPr/>
        <w:t xml:space="preserve">$6,769,000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Reappropriation</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$1,935,000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$7,190,000</w:t>
      </w:r>
    </w:p>
    <w:p>
      <w:pPr>
        <w:spacing w:before="120" w:after="0" w:line="408" w:lineRule="exact"/>
        <w:ind w:left="0" w:right="0" w:firstLine="576"/>
        <w:jc w:val="left"/>
        <w:tabs>
          <w:tab w:val="right" w:leader="dot" w:pos="9936"/>
        </w:tabs>
      </w:pPr>
      <w:r>
        <w:rPr/>
        <w:t xml:space="preserve">Prior Biennia (Expenditures)</w:t>
      </w:r>
      <w:r>
        <w:tab/>
      </w:r>
      <w:r>
        <w:rPr/>
        <w:t xml:space="preserve">$492,000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$1,873,000</w:t>
      </w:r>
    </w:p>
    <w:p>
      <w:pPr>
        <w:spacing w:before="120" w:after="0" w:line="408" w:lineRule="exact"/>
        <w:ind w:left="0" w:right="0" w:firstLine="576"/>
        <w:jc w:val="left"/>
        <w:tabs>
          <w:tab w:val="right" w:leader="dot" w:pos="9936"/>
        </w:tabs>
      </w:pPr>
      <w:r>
        <w:rPr/>
        <w:t xml:space="preserve">Prior Biennia (Expenditures)</w:t>
      </w:r>
      <w:r>
        <w:tab/>
      </w:r>
      <w:r>
        <w:rPr/>
        <w:t xml:space="preserve">$257,000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$1,421,000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$3,707,000</w:t>
      </w:r>
    </w:p>
    <w:p>
      <w:pPr>
        <w:spacing w:before="120" w:after="0" w:line="408" w:lineRule="exact"/>
        <w:ind w:left="0" w:right="0" w:firstLine="576"/>
        <w:jc w:val="left"/>
        <w:tabs>
          <w:tab w:val="right" w:leader="dot" w:pos="9936"/>
        </w:tabs>
      </w:pPr>
      <w:r>
        <w:rPr/>
        <w:t xml:space="preserve">Prior Biennia (Expenditures)</w:t>
      </w:r>
      <w:r>
        <w:tab/>
      </w:r>
      <w:r>
        <w:rPr/>
        <w:t xml:space="preserve">$1,293,000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$1,876,000</w:t>
      </w:r>
    </w:p>
    <w:p>
      <w:pPr>
        <w:spacing w:before="120" w:after="0" w:line="408" w:lineRule="exact"/>
        <w:ind w:left="0" w:right="0" w:firstLine="576"/>
        <w:jc w:val="left"/>
        <w:tabs>
          <w:tab w:val="right" w:leader="dot" w:pos="9936"/>
        </w:tabs>
      </w:pPr>
      <w:r>
        <w:rPr/>
        <w:t xml:space="preserve">Prior Biennia (Expenditures)</w:t>
      </w:r>
      <w:r>
        <w:tab/>
      </w:r>
      <w:r>
        <w:rPr/>
        <w:t xml:space="preserve">$879,000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$8,197,000</w:t>
      </w:r>
    </w:p>
    <w:p>
      <w:pPr>
        <w:tabs>
          <w:tab w:val="right" w:leader="dot" w:pos="9936"/>
        </w:tabs>
        <w:ind w:left="0" w:right="0" w:firstLine="1440"/>
      </w:pPr>
      <w:r>
        <w:rPr/>
        <w:t xml:space="preserve">Subtotal Reappropriation</w:t>
      </w:r>
      <w:r>
        <w:tab/>
      </w:r>
      <w:r>
        <w:rPr/>
        <w:t xml:space="preserve">$9,593,000</w:t>
      </w:r>
    </w:p>
    <w:p>
      <w:pPr>
        <w:spacing w:before="120" w:after="0" w:line="408" w:lineRule="exact"/>
        <w:ind w:left="0" w:right="0" w:firstLine="576"/>
        <w:jc w:val="left"/>
        <w:tabs>
          <w:tab w:val="right" w:leader="dot" w:pos="9936"/>
        </w:tabs>
      </w:pPr>
      <w:r>
        <w:rPr/>
        <w:t xml:space="preserve">Prior Biennia (Expenditures)</w:t>
      </w:r>
      <w:r>
        <w:tab/>
      </w:r>
      <w:r>
        <w:rPr/>
        <w:t xml:space="preserve">$1,997,000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$1,843,000</w:t>
      </w:r>
    </w:p>
    <w:p>
      <w:pPr>
        <w:tabs>
          <w:tab w:val="right" w:leader="dot" w:pos="9936"/>
        </w:tabs>
        <w:ind w:left="0" w:right="0" w:firstLine="1440"/>
      </w:pPr>
      <w:r>
        <w:rPr/>
        <w:t xml:space="preserve">TOTAL</w:t>
      </w:r>
      <w:r>
        <w:tab/>
      </w:r>
      <w:r>
        <w:rPr/>
        <w:t xml:space="preserve">$8,220,000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$2,275,000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$6,149,000</w:t>
      </w:r>
    </w:p>
    <w:p>
      <w:pPr>
        <w:spacing w:before="120" w:after="0" w:line="408" w:lineRule="exact"/>
        <w:ind w:left="0" w:right="0" w:firstLine="576"/>
        <w:jc w:val="left"/>
        <w:tabs>
          <w:tab w:val="right" w:leader="dot" w:pos="9936"/>
        </w:tabs>
      </w:pPr>
      <w:r>
        <w:rPr/>
        <w:t xml:space="preserve">Prior Biennia (Expenditures)</w:t>
      </w:r>
      <w:r>
        <w:tab/>
      </w:r>
      <w:r>
        <w:rPr/>
        <w:t xml:space="preserve">$851,000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$4,912,000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$5,712,000</w:t>
      </w:r>
    </w:p>
    <w:p>
      <w:pPr>
        <w:spacing w:before="120" w:after="0" w:line="408" w:lineRule="exact"/>
        <w:ind w:left="0" w:right="0" w:firstLine="576"/>
        <w:jc w:val="left"/>
        <w:tabs>
          <w:tab w:val="right" w:leader="dot" w:pos="9936"/>
        </w:tabs>
      </w:pPr>
      <w:r>
        <w:rPr/>
        <w:t xml:space="preserve">Prior Biennia (Expenditures)</w:t>
      </w:r>
      <w:r>
        <w:tab/>
      </w:r>
      <w:r>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$5,843,000</w:t>
      </w:r>
    </w:p>
    <w:p>
      <w:pPr>
        <w:tabs>
          <w:tab w:val="right" w:leader="dot" w:pos="9936"/>
        </w:tabs>
        <w:ind w:left="0" w:right="0" w:firstLine="1440"/>
      </w:pPr>
      <w:r>
        <w:rPr/>
        <w:t xml:space="preserve">Subtotal Appropriation</w:t>
      </w:r>
      <w:r>
        <w:tab/>
      </w:r>
      <w:r>
        <w:rPr/>
        <w:t xml:space="preserve">$8,220,000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$30,697,000</w:t>
      </w:r>
    </w:p>
    <w:p>
      <w:pPr>
        <w:tabs>
          <w:tab w:val="right" w:leader="dot" w:pos="9936"/>
        </w:tabs>
        <w:ind w:left="0" w:right="0" w:firstLine="1440"/>
      </w:pPr>
      <w:r>
        <w:rPr/>
        <w:t xml:space="preserve">TOTAL</w:t>
      </w:r>
      <w:r>
        <w:tab/>
      </w:r>
      <w:r>
        <w:rPr/>
        <w:t xml:space="preserve">$38,917,000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$9,879,000</w:t>
      </w:r>
    </w:p>
    <w:p>
      <w:pPr>
        <w:tabs>
          <w:tab w:val="right" w:leader="dot" w:pos="9936"/>
        </w:tabs>
        <w:ind w:left="0" w:right="0" w:firstLine="1440"/>
      </w:pPr>
      <w:r>
        <w:rPr/>
        <w:t xml:space="preserve">Subtotal Appropriation</w:t>
      </w:r>
      <w:r>
        <w:tab/>
      </w:r>
      <w:r>
        <w:rPr/>
        <w:t xml:space="preserve">$13,361,000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$142,553,000</w:t>
      </w:r>
    </w:p>
    <w:p>
      <w:pPr>
        <w:tabs>
          <w:tab w:val="right" w:leader="dot" w:pos="9936"/>
        </w:tabs>
        <w:ind w:left="0" w:right="0" w:firstLine="1440"/>
      </w:pPr>
      <w:r>
        <w:rPr/>
        <w:t xml:space="preserve">TOTAL</w:t>
      </w:r>
      <w:r>
        <w:tab/>
      </w:r>
      <w:r>
        <w:rPr/>
        <w:t xml:space="preserve">$155,914,000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$23,180,000</w:t>
      </w:r>
    </w:p>
    <w:p>
      <w:pPr>
        <w:tabs>
          <w:tab w:val="right" w:leader="dot" w:pos="9936"/>
        </w:tabs>
        <w:ind w:left="0" w:right="0" w:firstLine="1440"/>
      </w:pPr>
      <w:r>
        <w:rPr/>
        <w:t xml:space="preserve">TOTAL</w:t>
      </w:r>
      <w:r>
        <w:tab/>
      </w:r>
      <w:r>
        <w:rPr/>
        <w:t xml:space="preserve">$25,670,000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Master Plan Update (40001118)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appropriations in this section are subject to the following</w:t>
      </w:r>
    </w:p>
    <w:p>
      <w:pPr>
        <w:spacing w:before="0" w:after="0" w:line="408" w:lineRule="exact"/>
        <w:ind w:left="0" w:right="0" w:firstLine="0"/>
        <w:jc w:val="left"/>
      </w:pPr>
      <w:r>
        <w:rPr/>
        <w:t xml:space="preserve">conditions and limitations: $500,000 of the state building construction account</w:t>
      </w:r>
      <w:r>
        <w:rPr>
          <w:rFonts w:ascii="Times New Roman" w:hAnsi="Times New Roman"/>
        </w:rPr>
        <w:t xml:space="preserve">—</w:t>
      </w:r>
      <w:r>
        <w:rPr/>
        <w:t xml:space="preserve">state appropriation is provided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Washington Housing Crisis Response Account</w:t>
      </w:r>
      <w:r>
        <w:rPr>
          <w:rFonts w:ascii="Times New Roman" w:hAnsi="Times New Roman"/>
        </w:rPr>
        <w:t xml:space="preserve">—</w:t>
      </w:r>
      <w:r>
        <w:rPr/>
        <w:t xml:space="preserve">State</w:t>
      </w:r>
      <w:r>
        <w:tab/>
      </w:r>
      <w:r>
        <w:rPr/>
        <w:t xml:space="preserve">$55,000,000</w:t>
      </w:r>
    </w:p>
    <w:p>
      <w:pPr>
        <w:tabs>
          <w:tab w:val="right" w:leader="dot" w:pos="9936"/>
        </w:tabs>
        <w:ind w:left="0" w:right="0" w:firstLine="1440"/>
      </w:pPr>
      <w:r>
        <w:rPr/>
        <w:t xml:space="preserve">Subtotal Appropriation</w:t>
      </w:r>
      <w:r>
        <w:tab/>
      </w:r>
      <w:r>
        <w:rPr/>
        <w:t xml:space="preserve">$55,500,000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$4,629,000</w:t>
      </w:r>
    </w:p>
    <w:p>
      <w:pPr>
        <w:spacing w:before="120" w:after="0" w:line="408" w:lineRule="exact"/>
        <w:ind w:left="0" w:right="0" w:firstLine="576"/>
        <w:jc w:val="left"/>
        <w:tabs>
          <w:tab w:val="right" w:leader="dot" w:pos="9936"/>
        </w:tabs>
      </w:pPr>
      <w:r>
        <w:rPr/>
        <w:t xml:space="preserve">Prior Biennia (Expenditures)</w:t>
      </w:r>
      <w:r>
        <w:tab/>
      </w:r>
      <w:r>
        <w:rPr/>
        <w:t xml:space="preserve">$4,251,000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$5,752,000</w:t>
      </w:r>
    </w:p>
    <w:p>
      <w:pPr>
        <w:spacing w:before="120" w:after="0" w:line="408" w:lineRule="exact"/>
        <w:ind w:left="0" w:right="0" w:firstLine="576"/>
        <w:jc w:val="left"/>
        <w:tabs>
          <w:tab w:val="right" w:leader="dot" w:pos="9936"/>
        </w:tabs>
      </w:pPr>
      <w:r>
        <w:rPr/>
        <w:t xml:space="preserve">Prior Biennia (Expenditures)</w:t>
      </w:r>
      <w:r>
        <w:tab/>
      </w:r>
      <w:r>
        <w:rPr/>
        <w:t xml:space="preserve">$11,067,000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$895,000,000</w:t>
      </w:r>
    </w:p>
    <w:p>
      <w:pPr>
        <w:spacing w:before="120" w:after="0" w:line="408" w:lineRule="exact"/>
        <w:ind w:left="0" w:right="0" w:firstLine="576"/>
        <w:jc w:val="left"/>
        <w:tabs>
          <w:tab w:val="right" w:leader="dot" w:pos="9936"/>
        </w:tabs>
      </w:pPr>
      <w:r>
        <w:rPr/>
        <w:t xml:space="preserve">Prior Biennia (Expenditures)</w:t>
      </w:r>
      <w:r>
        <w:tab/>
      </w:r>
      <w:r>
        <w:rPr/>
        <w:t xml:space="preserve">$9,778,000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$753,000</w:t>
      </w:r>
    </w:p>
    <w:p>
      <w:pPr>
        <w:spacing w:before="120" w:after="0" w:line="408" w:lineRule="exact"/>
        <w:ind w:left="0" w:right="0" w:firstLine="576"/>
        <w:jc w:val="left"/>
        <w:tabs>
          <w:tab w:val="right" w:leader="dot" w:pos="9936"/>
        </w:tabs>
      </w:pPr>
      <w:r>
        <w:rPr/>
        <w:t xml:space="preserve">Prior Biennia (Expenditures)</w:t>
      </w:r>
      <w:r>
        <w:tab/>
      </w:r>
      <w:r>
        <w:rPr/>
        <w:t xml:space="preserve">$1,947,000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$3,473,000</w:t>
      </w:r>
    </w:p>
    <w:p>
      <w:pPr>
        <w:spacing w:before="120" w:after="0" w:line="408" w:lineRule="exact"/>
        <w:ind w:left="0" w:right="0" w:firstLine="576"/>
        <w:jc w:val="left"/>
        <w:tabs>
          <w:tab w:val="right" w:leader="dot" w:pos="9936"/>
        </w:tabs>
      </w:pPr>
      <w:r>
        <w:rPr/>
        <w:t xml:space="preserve">Prior Biennia (Expenditures)</w:t>
      </w:r>
      <w:r>
        <w:tab/>
      </w:r>
      <w:r>
        <w:rPr/>
        <w:t xml:space="preserve">$16,717,000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$24,229,000</w:t>
      </w:r>
    </w:p>
    <w:p>
      <w:pPr>
        <w:spacing w:before="120" w:after="0" w:line="408" w:lineRule="exact"/>
        <w:ind w:left="0" w:right="0" w:firstLine="576"/>
        <w:jc w:val="left"/>
        <w:tabs>
          <w:tab w:val="right" w:leader="dot" w:pos="9936"/>
        </w:tabs>
      </w:pPr>
      <w:r>
        <w:rPr/>
        <w:t xml:space="preserve">Prior Biennia (Expenditures)</w:t>
      </w:r>
      <w:r>
        <w:tab/>
      </w:r>
      <w:r>
        <w:rPr/>
        <w:t xml:space="preserve">$9,072,000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$7,761,000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$23,532,000</w:t>
      </w:r>
    </w:p>
    <w:p>
      <w:pPr>
        <w:spacing w:before="120" w:after="0" w:line="408" w:lineRule="exact"/>
        <w:ind w:left="0" w:right="0" w:firstLine="576"/>
        <w:jc w:val="left"/>
        <w:tabs>
          <w:tab w:val="right" w:leader="dot" w:pos="9936"/>
        </w:tabs>
      </w:pPr>
      <w:r>
        <w:rPr/>
        <w:t xml:space="preserve">Prior Biennia (Expenditures)</w:t>
      </w:r>
      <w:r>
        <w:tab/>
      </w:r>
      <w:r>
        <w:rPr/>
        <w:t xml:space="preserve">$1,068,000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$208,000</w:t>
      </w:r>
    </w:p>
    <w:p>
      <w:pPr>
        <w:spacing w:before="0" w:after="0" w:line="408" w:lineRule="exact"/>
        <w:ind w:left="0" w:right="0" w:firstLine="576"/>
        <w:jc w:val="left"/>
        <w:tabs>
          <w:tab w:val="right" w:leader="dot" w:pos="9936"/>
        </w:tabs>
      </w:pPr>
      <w:r>
        <w:rPr/>
        <w:t xml:space="preserve">Future Biennia (Projected Costs)</w:t>
      </w:r>
      <w:r>
        <w:tab/>
      </w:r>
      <w:r>
        <w:rPr/>
        <w:t xml:space="preserve">$49,053,000</w:t>
      </w:r>
    </w:p>
    <w:p>
      <w:pPr>
        <w:tabs>
          <w:tab w:val="right" w:leader="dot" w:pos="9936"/>
        </w:tabs>
        <w:ind w:left="0" w:right="0" w:firstLine="1440"/>
      </w:pPr>
      <w:r>
        <w:rPr/>
        <w:t xml:space="preserve">TOTAL</w:t>
      </w:r>
      <w:r>
        <w:tab/>
      </w:r>
      <w:r>
        <w:rPr/>
        <w:t xml:space="preserve">$49,354,000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$4,499,000</w:t>
      </w:r>
    </w:p>
    <w:p>
      <w:pPr>
        <w:spacing w:before="120" w:after="0" w:line="408" w:lineRule="exact"/>
        <w:ind w:left="0" w:right="0" w:firstLine="576"/>
        <w:jc w:val="left"/>
        <w:tabs>
          <w:tab w:val="right" w:leader="dot" w:pos="9936"/>
        </w:tabs>
      </w:pPr>
      <w:r>
        <w:rPr/>
        <w:t xml:space="preserve">Prior Biennia (Expenditures)</w:t>
      </w:r>
      <w:r>
        <w:tab/>
      </w:r>
      <w:r>
        <w:rPr/>
        <w:t xml:space="preserve">$1,501,000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$70,085,000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$11,438,000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$46,589,000</w:t>
      </w:r>
    </w:p>
    <w:p>
      <w:pPr>
        <w:spacing w:before="120" w:after="0" w:line="408" w:lineRule="exact"/>
        <w:ind w:left="0" w:right="0" w:firstLine="576"/>
        <w:jc w:val="left"/>
        <w:tabs>
          <w:tab w:val="right" w:leader="dot" w:pos="9936"/>
        </w:tabs>
      </w:pPr>
      <w:r>
        <w:rPr/>
        <w:t xml:space="preserve">Prior Biennia (Expenditures)</w:t>
      </w:r>
      <w:r>
        <w:tab/>
      </w:r>
      <w:r>
        <w:rPr/>
        <w:t xml:space="preserve">$71,411,000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$785,000</w:t>
      </w:r>
    </w:p>
    <w:p>
      <w:pPr>
        <w:spacing w:before="120" w:after="0" w:line="408" w:lineRule="exact"/>
        <w:ind w:left="0" w:right="0" w:firstLine="576"/>
        <w:jc w:val="left"/>
        <w:tabs>
          <w:tab w:val="right" w:leader="dot" w:pos="9936"/>
        </w:tabs>
      </w:pPr>
      <w:r>
        <w:rPr/>
        <w:t xml:space="preserve">Prior Biennia (Expenditures)</w:t>
      </w:r>
      <w:r>
        <w:tab/>
      </w:r>
      <w:r>
        <w:rPr/>
        <w:t xml:space="preserve">$4,215,000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$11,933,000</w:t>
      </w:r>
    </w:p>
    <w:p>
      <w:pPr>
        <w:spacing w:before="120" w:after="0" w:line="408" w:lineRule="exact"/>
        <w:ind w:left="0" w:right="0" w:firstLine="576"/>
        <w:jc w:val="left"/>
        <w:tabs>
          <w:tab w:val="right" w:leader="dot" w:pos="9936"/>
        </w:tabs>
      </w:pPr>
      <w:r>
        <w:rPr/>
        <w:t xml:space="preserve">Prior Biennia (Expenditures)</w:t>
      </w:r>
      <w:r>
        <w:tab/>
      </w:r>
      <w:r>
        <w:rPr/>
        <w:t xml:space="preserve">$23,067,000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$20,632,000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$18,924,000</w:t>
      </w:r>
    </w:p>
    <w:p>
      <w:pPr>
        <w:tabs>
          <w:tab w:val="right" w:leader="dot" w:pos="9936"/>
        </w:tabs>
        <w:ind w:left="0" w:right="0" w:firstLine="1440"/>
      </w:pPr>
      <w:r>
        <w:rPr/>
        <w:t xml:space="preserve">TOTAL</w:t>
      </w:r>
      <w:r>
        <w:tab/>
      </w:r>
      <w:r>
        <w:rPr/>
        <w:t xml:space="preserve">$21,247,000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Space Needs Predesign (40000064)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complete a predesign that must include an evaluation of space needs. The predesign can include an option to renovate building 20 but at least two other options must also be evaluated, in addition to a no action alternative.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$46,899,000</w:t>
      </w:r>
    </w:p>
    <w:p>
      <w:pPr>
        <w:tabs>
          <w:tab w:val="right" w:leader="dot" w:pos="9936"/>
        </w:tabs>
        <w:ind w:left="0" w:right="0" w:firstLine="1440"/>
      </w:pPr>
      <w:r>
        <w:rPr/>
        <w:t xml:space="preserve">TOTAL</w:t>
      </w:r>
      <w:r>
        <w:tab/>
      </w:r>
      <w:r>
        <w:rPr/>
        <w:t xml:space="preserve">$47,259,000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Improving Air Quality in Overburdened Communities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$461,000</w:t>
      </w:r>
    </w:p>
    <w:p>
      <w:pPr>
        <w:tabs>
          <w:tab w:val="right" w:leader="dot" w:pos="9936"/>
        </w:tabs>
        <w:ind w:left="0" w:right="0" w:firstLine="1440"/>
      </w:pPr>
      <w:r>
        <w:rPr/>
        <w:t xml:space="preserve">Subtotal Reappropriation</w:t>
      </w:r>
      <w:r>
        <w:tab/>
      </w:r>
      <w:r>
        <w:rPr/>
        <w:t xml:space="preserve">$635,000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$4,659,000</w:t>
      </w:r>
    </w:p>
    <w:p>
      <w:pPr>
        <w:spacing w:before="0" w:after="0" w:line="408" w:lineRule="exact"/>
        <w:ind w:left="0" w:right="0" w:firstLine="576"/>
        <w:jc w:val="left"/>
        <w:tabs>
          <w:tab w:val="right" w:leader="dot" w:pos="9936"/>
        </w:tabs>
      </w:pPr>
      <w:r>
        <w:rPr/>
        <w:t xml:space="preserve">Future Biennia (Projected Costs)</w:t>
      </w:r>
      <w:r>
        <w:tab/>
      </w:r>
      <w:r>
        <w:rPr/>
        <w:t xml:space="preserve">$15,690,000</w:t>
      </w:r>
    </w:p>
    <w:p>
      <w:pPr>
        <w:tabs>
          <w:tab w:val="right" w:leader="dot" w:pos="9936"/>
        </w:tabs>
        <w:ind w:left="0" w:right="0" w:firstLine="1440"/>
      </w:pPr>
      <w:r>
        <w:rPr/>
        <w:t xml:space="preserve">TOTAL</w:t>
      </w:r>
      <w:r>
        <w:tab/>
      </w:r>
      <w:r>
        <w:rPr/>
        <w:t xml:space="preserve">$22,844,000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tabs>
          <w:tab w:val="right" w:leader="dot" w:pos="9936"/>
        </w:tabs>
        <w:ind w:left="0" w:right="0" w:firstLine="1440"/>
      </w:pPr>
      <w:r>
        <w:rPr/>
        <w:t xml:space="preserve">Subtotal Reappropriation</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NW WA State Veterans Cemetery -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$525,000</w:t>
      </w:r>
    </w:p>
    <w:p>
      <w:pPr>
        <w:spacing w:before="120" w:after="0" w:line="408" w:lineRule="exact"/>
        <w:ind w:left="0" w:right="0" w:firstLine="576"/>
        <w:jc w:val="left"/>
        <w:tabs>
          <w:tab w:val="right" w:leader="dot" w:pos="9936"/>
        </w:tabs>
      </w:pPr>
      <w:r>
        <w:rPr/>
        <w:t xml:space="preserve">Prior Biennia (Expenditures)</w:t>
      </w:r>
      <w:r>
        <w:tab/>
      </w:r>
      <w:r>
        <w:rPr/>
        <w:t xml:space="preserve">$1,875,000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$24,502,000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$8,206,000</w:t>
      </w:r>
    </w:p>
    <w:p>
      <w:pPr>
        <w:tabs>
          <w:tab w:val="right" w:leader="dot" w:pos="9936"/>
        </w:tabs>
        <w:ind w:left="0" w:right="0" w:firstLine="1440"/>
      </w:pPr>
      <w:r>
        <w:rPr/>
        <w:t xml:space="preserve">Subtotal Reappropriation</w:t>
      </w:r>
      <w:r>
        <w:tab/>
      </w:r>
      <w:r>
        <w:rPr/>
        <w:t xml:space="preserve">$32,708,000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$2,691,000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$10,878,000</w:t>
      </w:r>
    </w:p>
    <w:p>
      <w:pPr>
        <w:spacing w:before="120" w:after="0" w:line="408" w:lineRule="exact"/>
        <w:ind w:left="0" w:right="0" w:firstLine="576"/>
        <w:jc w:val="left"/>
        <w:tabs>
          <w:tab w:val="right" w:leader="dot" w:pos="9936"/>
        </w:tabs>
      </w:pPr>
      <w:r>
        <w:rPr/>
        <w:t xml:space="preserve">Prior Biennia (Expenditures)</w:t>
      </w:r>
      <w:r>
        <w:tab/>
      </w:r>
      <w:r>
        <w:rPr/>
        <w:t xml:space="preserve">$2,255,000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$4,635,000</w:t>
      </w:r>
    </w:p>
    <w:p>
      <w:pPr>
        <w:spacing w:before="120" w:after="0" w:line="408" w:lineRule="exact"/>
        <w:ind w:left="0" w:right="0" w:firstLine="576"/>
        <w:jc w:val="left"/>
        <w:tabs>
          <w:tab w:val="right" w:leader="dot" w:pos="9936"/>
        </w:tabs>
      </w:pPr>
      <w:r>
        <w:rPr/>
        <w:t xml:space="preserve">Prior Biennia (Expenditures)</w:t>
      </w:r>
      <w:r>
        <w:tab/>
      </w:r>
      <w:r>
        <w:rPr/>
        <w:t xml:space="preserve">$4,965,000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$10,664,000</w:t>
      </w:r>
    </w:p>
    <w:p>
      <w:pPr>
        <w:spacing w:before="120" w:after="0" w:line="408" w:lineRule="exact"/>
        <w:ind w:left="0" w:right="0" w:firstLine="576"/>
        <w:jc w:val="left"/>
        <w:tabs>
          <w:tab w:val="right" w:leader="dot" w:pos="9936"/>
        </w:tabs>
      </w:pPr>
      <w:r>
        <w:rPr/>
        <w:t xml:space="preserve">Prior Biennia (Expenditures)</w:t>
      </w:r>
      <w:r>
        <w:tab/>
      </w:r>
      <w:r>
        <w:rPr/>
        <w:t xml:space="preserve">$21,098,000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$2,212,000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$708,000</w:t>
      </w:r>
    </w:p>
    <w:p>
      <w:pPr>
        <w:spacing w:before="120" w:after="0" w:line="408" w:lineRule="exact"/>
        <w:ind w:left="0" w:right="0" w:firstLine="576"/>
        <w:jc w:val="left"/>
        <w:tabs>
          <w:tab w:val="right" w:leader="dot" w:pos="9936"/>
        </w:tabs>
      </w:pPr>
      <w:r>
        <w:rPr/>
        <w:t xml:space="preserve">Prior Biennia (Expenditures)</w:t>
      </w:r>
      <w:r>
        <w:tab/>
      </w:r>
      <w:r>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Minimum Security Transition Housing (40000550)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$3,169,000</w:t>
      </w:r>
    </w:p>
    <w:p>
      <w:pPr>
        <w:tabs>
          <w:tab w:val="right" w:leader="dot" w:pos="9936"/>
        </w:tabs>
        <w:ind w:left="0" w:right="0" w:firstLine="1440"/>
      </w:pPr>
      <w:r>
        <w:rPr/>
        <w:t xml:space="preserve">TOTAL</w:t>
      </w:r>
      <w:r>
        <w:tab/>
      </w:r>
      <w:r>
        <w:rPr/>
        <w:t xml:space="preserve">$6,868,000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$5,596,000</w:t>
      </w:r>
    </w:p>
    <w:p>
      <w:pPr>
        <w:tabs>
          <w:tab w:val="right" w:leader="dot" w:pos="9936"/>
        </w:tabs>
        <w:ind w:left="0" w:right="0" w:firstLine="1440"/>
      </w:pPr>
      <w:r>
        <w:rPr/>
        <w:t xml:space="preserve">TOTAL</w:t>
      </w:r>
      <w:r>
        <w:tab/>
      </w:r>
      <w:r>
        <w:rPr/>
        <w:t xml:space="preserve">$6,796,000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$7,690,000</w:t>
      </w:r>
    </w:p>
    <w:p>
      <w:pPr>
        <w:spacing w:before="120" w:after="0" w:line="408" w:lineRule="exact"/>
        <w:ind w:left="0" w:right="0" w:firstLine="576"/>
        <w:jc w:val="left"/>
        <w:tabs>
          <w:tab w:val="right" w:leader="dot" w:pos="9936"/>
        </w:tabs>
      </w:pPr>
      <w:r>
        <w:rPr/>
        <w:t xml:space="preserve">Prior Biennia (Expenditures)</w:t>
      </w:r>
      <w:r>
        <w:tab/>
      </w:r>
      <w:r>
        <w:rPr/>
        <w:t xml:space="preserve">$12,895,000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$5,484,000</w:t>
      </w:r>
    </w:p>
    <w:p>
      <w:pPr>
        <w:spacing w:before="120" w:after="0" w:line="408" w:lineRule="exact"/>
        <w:ind w:left="0" w:right="0" w:firstLine="576"/>
        <w:jc w:val="left"/>
        <w:tabs>
          <w:tab w:val="right" w:leader="dot" w:pos="9936"/>
        </w:tabs>
      </w:pPr>
      <w:r>
        <w:rPr/>
        <w:t xml:space="preserve">Prior Biennia (Expenditures)</w:t>
      </w:r>
      <w:r>
        <w:tab/>
      </w:r>
      <w:r>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Replace Fire Alarm System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$736,000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$8,501,000</w:t>
      </w:r>
    </w:p>
    <w:p>
      <w:pPr>
        <w:spacing w:before="120" w:after="0" w:line="408" w:lineRule="exact"/>
        <w:ind w:left="0" w:right="0" w:firstLine="576"/>
        <w:jc w:val="left"/>
        <w:tabs>
          <w:tab w:val="right" w:leader="dot" w:pos="9936"/>
        </w:tabs>
      </w:pPr>
      <w:r>
        <w:rPr/>
        <w:t xml:space="preserve">Prior Biennia (Expenditures)</w:t>
      </w:r>
      <w:r>
        <w:tab/>
      </w:r>
      <w:r>
        <w:rPr/>
        <w:t xml:space="preserve">$832,000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$526,000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$3,966,000</w:t>
      </w:r>
    </w:p>
    <w:p>
      <w:pPr>
        <w:spacing w:before="120" w:after="0" w:line="408" w:lineRule="exact"/>
        <w:ind w:left="0" w:right="0" w:firstLine="576"/>
        <w:jc w:val="left"/>
        <w:tabs>
          <w:tab w:val="right" w:leader="dot" w:pos="9936"/>
        </w:tabs>
      </w:pPr>
      <w:r>
        <w:rPr/>
        <w:t xml:space="preserve">Prior Biennia (Expenditures)</w:t>
      </w:r>
      <w:r>
        <w:tab/>
      </w:r>
      <w:r>
        <w:rPr/>
        <w:t xml:space="preserve">$6,357,000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$4,596,000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$6,411,000</w:t>
      </w:r>
    </w:p>
    <w:p>
      <w:pPr>
        <w:spacing w:before="120" w:after="0" w:line="408" w:lineRule="exact"/>
        <w:ind w:left="0" w:right="0" w:firstLine="576"/>
        <w:jc w:val="left"/>
        <w:tabs>
          <w:tab w:val="right" w:leader="dot" w:pos="9936"/>
        </w:tabs>
      </w:pPr>
      <w:r>
        <w:rPr/>
        <w:t xml:space="preserve">Prior Biennia (Expenditures)</w:t>
      </w:r>
      <w:r>
        <w:tab/>
      </w:r>
      <w:r>
        <w:rPr/>
        <w:t xml:space="preserve">$589,000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$17,100,000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$61,689,000</w:t>
      </w:r>
    </w:p>
    <w:p>
      <w:pPr>
        <w:tabs>
          <w:tab w:val="right" w:leader="dot" w:pos="9936"/>
        </w:tabs>
        <w:ind w:left="0" w:right="0" w:firstLine="1440"/>
      </w:pPr>
      <w:r>
        <w:rPr/>
        <w:t xml:space="preserve">TOTAL</w:t>
      </w:r>
      <w:r>
        <w:tab/>
      </w:r>
      <w:r>
        <w:rPr/>
        <w:t xml:space="preserve">$73,106,000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$1,817,000</w:t>
      </w:r>
    </w:p>
    <w:p>
      <w:pPr>
        <w:spacing w:before="120" w:after="0" w:line="408" w:lineRule="exact"/>
        <w:ind w:left="0" w:right="0" w:firstLine="576"/>
        <w:jc w:val="left"/>
        <w:tabs>
          <w:tab w:val="right" w:leader="dot" w:pos="9936"/>
        </w:tabs>
      </w:pPr>
      <w:r>
        <w:rPr/>
        <w:t xml:space="preserve">Prior Biennia (Expenditures)</w:t>
      </w:r>
      <w:r>
        <w:tab/>
      </w:r>
      <w:r>
        <w:rPr/>
        <w:t xml:space="preserve">$11,585,000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ind w:left="0" w:right="0" w:firstLine="576"/>
        <w:jc w:val="left"/>
        <w:tabs>
          <w:tab w:val="right" w:leader="dot" w:pos="9936"/>
        </w:tabs>
      </w:pPr>
      <w:r>
        <w:rPr/>
        <w:t xml:space="preserve">Prior Biennia (Expenditures)</w:t>
      </w:r>
      <w:r>
        <w:tab/>
      </w:r>
      <w:r>
        <w:rPr/>
        <w:t xml:space="preserve">$621,000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$5,938,000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$15,305,000</w:t>
      </w:r>
    </w:p>
    <w:p>
      <w:pPr>
        <w:spacing w:before="120" w:after="0" w:line="408" w:lineRule="exact"/>
        <w:ind w:left="0" w:right="0" w:firstLine="576"/>
        <w:jc w:val="left"/>
        <w:tabs>
          <w:tab w:val="right" w:leader="dot" w:pos="9936"/>
        </w:tabs>
      </w:pPr>
      <w:r>
        <w:rPr/>
        <w:t xml:space="preserve">Prior Biennia (Expenditures)</w:t>
      </w:r>
      <w:r>
        <w:tab/>
      </w:r>
      <w:r>
        <w:rPr/>
        <w:t xml:space="preserve">$3,093,000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$2,102,000</w:t>
      </w:r>
    </w:p>
    <w:p>
      <w:pPr>
        <w:spacing w:before="120" w:after="0" w:line="408" w:lineRule="exact"/>
        <w:ind w:left="0" w:right="0" w:firstLine="576"/>
        <w:jc w:val="left"/>
        <w:tabs>
          <w:tab w:val="right" w:leader="dot" w:pos="9936"/>
        </w:tabs>
      </w:pPr>
      <w:r>
        <w:rPr/>
        <w:t xml:space="preserve">Prior Biennia (Expenditures)</w:t>
      </w:r>
      <w:r>
        <w:tab/>
      </w:r>
      <w:r>
        <w:rPr/>
        <w:t xml:space="preserve">$17,999,000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$914,000</w:t>
      </w:r>
    </w:p>
    <w:p>
      <w:pPr>
        <w:spacing w:before="120" w:after="0" w:line="408" w:lineRule="exact"/>
        <w:ind w:left="0" w:right="0" w:firstLine="576"/>
        <w:jc w:val="left"/>
        <w:tabs>
          <w:tab w:val="right" w:leader="dot" w:pos="9936"/>
        </w:tabs>
      </w:pPr>
      <w:r>
        <w:rPr/>
        <w:t xml:space="preserve">Prior Biennia (Expenditures)</w:t>
      </w:r>
      <w:r>
        <w:tab/>
      </w:r>
      <w:r>
        <w:rPr/>
        <w:t xml:space="preserve">$9,086,000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$29,412,000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$8,013,000</w:t>
      </w:r>
    </w:p>
    <w:p>
      <w:pPr>
        <w:spacing w:before="120" w:after="0" w:line="408" w:lineRule="exact"/>
        <w:ind w:left="0" w:right="0" w:firstLine="576"/>
        <w:jc w:val="left"/>
        <w:tabs>
          <w:tab w:val="right" w:leader="dot" w:pos="9936"/>
        </w:tabs>
      </w:pPr>
      <w:r>
        <w:rPr/>
        <w:t xml:space="preserve">Prior Biennia (Expenditures)</w:t>
      </w:r>
      <w:r>
        <w:tab/>
      </w:r>
      <w:r>
        <w:rPr/>
        <w:t xml:space="preserve">$2,171,000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$4,778,000</w:t>
      </w:r>
    </w:p>
    <w:p>
      <w:pPr>
        <w:spacing w:before="120" w:after="0" w:line="408" w:lineRule="exact"/>
        <w:ind w:left="0" w:right="0" w:firstLine="576"/>
        <w:jc w:val="left"/>
        <w:tabs>
          <w:tab w:val="right" w:leader="dot" w:pos="9936"/>
        </w:tabs>
      </w:pPr>
      <w:r>
        <w:rPr/>
        <w:t xml:space="preserve">Prior Biennia (Expenditures)</w:t>
      </w:r>
      <w:r>
        <w:tab/>
      </w:r>
      <w:r>
        <w:rPr/>
        <w:t xml:space="preserve">$1,840,000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$9,459,000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$9,641,000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$2,133,000</w:t>
      </w:r>
    </w:p>
    <w:p>
      <w:pPr>
        <w:spacing w:before="120" w:after="0" w:line="408" w:lineRule="exact"/>
        <w:ind w:left="0" w:right="0" w:firstLine="576"/>
        <w:jc w:val="left"/>
        <w:tabs>
          <w:tab w:val="right" w:leader="dot" w:pos="9936"/>
        </w:tabs>
      </w:pPr>
      <w:r>
        <w:rPr/>
        <w:t xml:space="preserve">Prior Biennia (Expenditures)</w:t>
      </w:r>
      <w:r>
        <w:tab/>
      </w:r>
      <w:r>
        <w:rPr/>
        <w:t xml:space="preserve">$33,394,000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$1,388,000</w:t>
      </w:r>
    </w:p>
    <w:p>
      <w:pPr>
        <w:spacing w:before="120" w:after="0" w:line="408" w:lineRule="exact"/>
        <w:ind w:left="0" w:right="0" w:firstLine="576"/>
        <w:jc w:val="left"/>
        <w:tabs>
          <w:tab w:val="right" w:leader="dot" w:pos="9936"/>
        </w:tabs>
      </w:pPr>
      <w:r>
        <w:rPr/>
        <w:t xml:space="preserve">Prior Biennia (Expenditures)</w:t>
      </w:r>
      <w:r>
        <w:tab/>
      </w:r>
      <w:r>
        <w:rPr/>
        <w:t xml:space="preserve">$10,573,000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$2,305,000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$499,000</w:t>
      </w:r>
    </w:p>
    <w:p>
      <w:pPr>
        <w:spacing w:before="120" w:after="0" w:line="408" w:lineRule="exact"/>
        <w:ind w:left="0" w:right="0" w:firstLine="576"/>
        <w:jc w:val="left"/>
        <w:tabs>
          <w:tab w:val="right" w:leader="dot" w:pos="9936"/>
        </w:tabs>
      </w:pPr>
      <w:r>
        <w:rPr/>
        <w:t xml:space="preserve">Prior Biennia (Expenditures)</w:t>
      </w:r>
      <w:r>
        <w:tab/>
      </w:r>
      <w:r>
        <w:rPr/>
        <w:t xml:space="preserve">$1,701,000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$19,906,000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$11,936,000</w:t>
      </w:r>
    </w:p>
    <w:p>
      <w:pPr>
        <w:spacing w:before="120" w:after="0" w:line="408" w:lineRule="exact"/>
        <w:ind w:left="0" w:right="0" w:firstLine="576"/>
        <w:jc w:val="left"/>
        <w:tabs>
          <w:tab w:val="right" w:leader="dot" w:pos="9936"/>
        </w:tabs>
      </w:pPr>
      <w:r>
        <w:rPr/>
        <w:t xml:space="preserve">Prior Biennia (Expenditures)</w:t>
      </w:r>
      <w:r>
        <w:tab/>
      </w:r>
      <w:r>
        <w:rPr/>
        <w:t xml:space="preserve">$16,824,000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ind w:left="0" w:right="0" w:firstLine="576"/>
        <w:jc w:val="left"/>
        <w:tabs>
          <w:tab w:val="right" w:leader="dot" w:pos="9936"/>
        </w:tabs>
      </w:pPr>
      <w:r>
        <w:rPr/>
        <w:t xml:space="preserve">Prior Biennia (Expenditures)</w:t>
      </w:r>
      <w:r>
        <w:tab/>
      </w:r>
      <w:r>
        <w:rPr/>
        <w:t xml:space="preserve">$2,850,000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$5,773,000</w:t>
      </w:r>
    </w:p>
    <w:p>
      <w:pPr>
        <w:spacing w:before="120" w:after="0" w:line="408" w:lineRule="exact"/>
        <w:ind w:left="0" w:right="0" w:firstLine="576"/>
        <w:jc w:val="left"/>
        <w:tabs>
          <w:tab w:val="right" w:leader="dot" w:pos="9936"/>
        </w:tabs>
      </w:pPr>
      <w:r>
        <w:rPr/>
        <w:t xml:space="preserve">Prior Biennia (Expenditures)</w:t>
      </w:r>
      <w:r>
        <w:tab/>
      </w:r>
      <w:r>
        <w:rPr/>
        <w:t xml:space="preserve">$27,827,000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$13,148,000</w:t>
      </w:r>
    </w:p>
    <w:p>
      <w:pPr>
        <w:spacing w:before="120" w:after="0" w:line="408" w:lineRule="exact"/>
        <w:ind w:left="0" w:right="0" w:firstLine="576"/>
        <w:jc w:val="left"/>
        <w:tabs>
          <w:tab w:val="right" w:leader="dot" w:pos="9936"/>
        </w:tabs>
      </w:pPr>
      <w:r>
        <w:rPr/>
        <w:t xml:space="preserve">Prior Biennia (Expenditures)</w:t>
      </w:r>
      <w:r>
        <w:tab/>
      </w:r>
      <w:r>
        <w:rPr/>
        <w:t xml:space="preserve">$22,293,000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$4,183,000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$6,069,000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$2,584,000</w:t>
      </w:r>
    </w:p>
    <w:p>
      <w:pPr>
        <w:tabs>
          <w:tab w:val="right" w:leader="dot" w:pos="9936"/>
        </w:tabs>
        <w:ind w:left="0" w:right="0" w:firstLine="1440"/>
      </w:pPr>
      <w:r>
        <w:rPr/>
        <w:t xml:space="preserve">Subtotal Reappropriation</w:t>
      </w:r>
      <w:r>
        <w:tab/>
      </w:r>
      <w:r>
        <w:rPr/>
        <w:t xml:space="preserve">$9,547,000</w:t>
      </w:r>
    </w:p>
    <w:p>
      <w:pPr>
        <w:spacing w:before="120" w:after="0" w:line="408" w:lineRule="exact"/>
        <w:ind w:left="0" w:right="0" w:firstLine="576"/>
        <w:jc w:val="left"/>
        <w:tabs>
          <w:tab w:val="right" w:leader="dot" w:pos="9936"/>
        </w:tabs>
      </w:pPr>
      <w:r>
        <w:rPr/>
        <w:t xml:space="preserve">Prior Biennia (Expenditures)</w:t>
      </w:r>
      <w:r>
        <w:tab/>
      </w:r>
      <w:r>
        <w:rPr/>
        <w:t xml:space="preserve">$24,253,000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$3,423,000</w:t>
      </w:r>
    </w:p>
    <w:p>
      <w:pPr>
        <w:spacing w:before="120" w:after="0" w:line="408" w:lineRule="exact"/>
        <w:ind w:left="0" w:right="0" w:firstLine="576"/>
        <w:jc w:val="left"/>
        <w:tabs>
          <w:tab w:val="right" w:leader="dot" w:pos="9936"/>
        </w:tabs>
      </w:pPr>
      <w:r>
        <w:rPr/>
        <w:t xml:space="preserve">Prior Biennia (Expenditures)</w:t>
      </w:r>
      <w:r>
        <w:tab/>
      </w:r>
      <w:r>
        <w:rPr/>
        <w:t xml:space="preserve">$1,577,000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$6,295,000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$1,555,000</w:t>
      </w:r>
    </w:p>
    <w:p>
      <w:pPr>
        <w:spacing w:before="120" w:after="0" w:line="408" w:lineRule="exact"/>
        <w:ind w:left="0" w:right="0" w:firstLine="576"/>
        <w:jc w:val="left"/>
        <w:tabs>
          <w:tab w:val="right" w:leader="dot" w:pos="9936"/>
        </w:tabs>
      </w:pPr>
      <w:r>
        <w:rPr/>
        <w:t xml:space="preserve">Prior Biennia (Expenditures)</w:t>
      </w:r>
      <w:r>
        <w:tab/>
      </w:r>
      <w:r>
        <w:rPr/>
        <w:t xml:space="preserve">$3,685,000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$19,974,000</w:t>
      </w:r>
    </w:p>
    <w:p>
      <w:pPr>
        <w:tabs>
          <w:tab w:val="right" w:leader="dot" w:pos="9936"/>
        </w:tabs>
        <w:ind w:left="0" w:right="0" w:firstLine="1440"/>
      </w:pPr>
      <w:r>
        <w:rPr/>
        <w:t xml:space="preserve">Subtotal Reappropriation</w:t>
      </w:r>
      <w:r>
        <w:tab/>
      </w:r>
      <w:r>
        <w:rPr/>
        <w:t xml:space="preserve">$24,167,000</w:t>
      </w:r>
    </w:p>
    <w:p>
      <w:pPr>
        <w:spacing w:before="120" w:after="0" w:line="408" w:lineRule="exact"/>
        <w:ind w:left="0" w:right="0" w:firstLine="576"/>
        <w:jc w:val="left"/>
        <w:tabs>
          <w:tab w:val="right" w:leader="dot" w:pos="9936"/>
        </w:tabs>
      </w:pPr>
      <w:r>
        <w:rPr/>
        <w:t xml:space="preserve">Prior Biennia (Expenditures)</w:t>
      </w:r>
      <w:r>
        <w:tab/>
      </w:r>
      <w:r>
        <w:rPr/>
        <w:t xml:space="preserve">$12,167,000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$13,623,000</w:t>
      </w:r>
    </w:p>
    <w:p>
      <w:pPr>
        <w:spacing w:before="120" w:after="0" w:line="408" w:lineRule="exact"/>
        <w:ind w:left="0" w:right="0" w:firstLine="576"/>
        <w:jc w:val="left"/>
        <w:tabs>
          <w:tab w:val="right" w:leader="dot" w:pos="9936"/>
        </w:tabs>
      </w:pPr>
      <w:r>
        <w:rPr/>
        <w:t xml:space="preserve">Prior Biennia (Expenditures)</w:t>
      </w:r>
      <w:r>
        <w:tab/>
      </w:r>
      <w:r>
        <w:rPr/>
        <w:t xml:space="preserve">$16,477,000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$92,541,000</w:t>
      </w:r>
    </w:p>
    <w:p>
      <w:pPr>
        <w:spacing w:before="120" w:after="0" w:line="408" w:lineRule="exact"/>
        <w:ind w:left="0" w:right="0" w:firstLine="576"/>
        <w:jc w:val="left"/>
        <w:tabs>
          <w:tab w:val="right" w:leader="dot" w:pos="9936"/>
        </w:tabs>
      </w:pPr>
      <w:r>
        <w:rPr/>
        <w:t xml:space="preserve">Prior Biennia (Expenditures)</w:t>
      </w:r>
      <w:r>
        <w:tab/>
      </w:r>
      <w:r>
        <w:rPr/>
        <w:t xml:space="preserve">$20,159,000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$12,089,000</w:t>
      </w:r>
    </w:p>
    <w:p>
      <w:pPr>
        <w:spacing w:before="120" w:after="0" w:line="408" w:lineRule="exact"/>
        <w:ind w:left="0" w:right="0" w:firstLine="576"/>
        <w:jc w:val="left"/>
        <w:tabs>
          <w:tab w:val="right" w:leader="dot" w:pos="9936"/>
        </w:tabs>
      </w:pPr>
      <w:r>
        <w:rPr/>
        <w:t xml:space="preserve">Prior Biennia (Expenditures)</w:t>
      </w:r>
      <w:r>
        <w:tab/>
      </w:r>
      <w:r>
        <w:rPr/>
        <w:t xml:space="preserve">$16,311,000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$138,548,000</w:t>
      </w:r>
    </w:p>
    <w:p>
      <w:pPr>
        <w:spacing w:before="120" w:after="0" w:line="408" w:lineRule="exact"/>
        <w:ind w:left="0" w:right="0" w:firstLine="576"/>
        <w:jc w:val="left"/>
        <w:tabs>
          <w:tab w:val="right" w:leader="dot" w:pos="9936"/>
        </w:tabs>
      </w:pPr>
      <w:r>
        <w:rPr/>
        <w:t xml:space="preserve">Prior Biennia (Expenditures)</w:t>
      </w:r>
      <w:r>
        <w:tab/>
      </w:r>
      <w:r>
        <w:rPr/>
        <w:t xml:space="preserve">$9,452,000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$14,706,000</w:t>
      </w:r>
    </w:p>
    <w:p>
      <w:pPr>
        <w:spacing w:before="120" w:after="0" w:line="408" w:lineRule="exact"/>
        <w:ind w:left="0" w:right="0" w:firstLine="576"/>
        <w:jc w:val="left"/>
        <w:tabs>
          <w:tab w:val="right" w:leader="dot" w:pos="9936"/>
        </w:tabs>
      </w:pPr>
      <w:r>
        <w:rPr/>
        <w:t xml:space="preserve">Prior Biennia (Expenditures)</w:t>
      </w:r>
      <w:r>
        <w:tab/>
      </w:r>
      <w:r>
        <w:rPr/>
        <w:t xml:space="preserve">$15,294,000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$29,277,000</w:t>
      </w:r>
    </w:p>
    <w:p>
      <w:pPr>
        <w:spacing w:before="120" w:after="0" w:line="408" w:lineRule="exact"/>
        <w:ind w:left="0" w:right="0" w:firstLine="576"/>
        <w:jc w:val="left"/>
        <w:tabs>
          <w:tab w:val="right" w:leader="dot" w:pos="9936"/>
        </w:tabs>
      </w:pPr>
      <w:r>
        <w:rPr/>
        <w:t xml:space="preserve">Prior Biennia (Expenditures)</w:t>
      </w:r>
      <w:r>
        <w:tab/>
      </w:r>
      <w:r>
        <w:rPr/>
        <w:t xml:space="preserve">$21,123,000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$11,684,000</w:t>
      </w:r>
    </w:p>
    <w:p>
      <w:pPr>
        <w:spacing w:before="120" w:after="0" w:line="408" w:lineRule="exact"/>
        <w:ind w:left="0" w:right="0" w:firstLine="576"/>
        <w:jc w:val="left"/>
        <w:tabs>
          <w:tab w:val="right" w:leader="dot" w:pos="9936"/>
        </w:tabs>
      </w:pPr>
      <w:r>
        <w:rPr/>
        <w:t xml:space="preserve">Prior Biennia (Expenditures)</w:t>
      </w:r>
      <w:r>
        <w:tab/>
      </w:r>
      <w:r>
        <w:rPr/>
        <w:t xml:space="preserve">$1,083,000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$28,427,000</w:t>
      </w:r>
    </w:p>
    <w:p>
      <w:pPr>
        <w:spacing w:before="120" w:after="0" w:line="408" w:lineRule="exact"/>
        <w:ind w:left="0" w:right="0" w:firstLine="576"/>
        <w:jc w:val="left"/>
        <w:tabs>
          <w:tab w:val="right" w:leader="dot" w:pos="9936"/>
        </w:tabs>
      </w:pPr>
      <w:r>
        <w:rPr/>
        <w:t xml:space="preserve">Prior Biennia (Expenditures)</w:t>
      </w:r>
      <w:r>
        <w:tab/>
      </w:r>
      <w:r>
        <w:rPr/>
        <w:t xml:space="preserve">$20,579,000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$1,161,000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$16,731,000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$10,361,000</w:t>
      </w:r>
    </w:p>
    <w:p>
      <w:pPr>
        <w:tabs>
          <w:tab w:val="right" w:leader="dot" w:pos="9936"/>
        </w:tabs>
        <w:ind w:left="0" w:right="0" w:firstLine="1440"/>
      </w:pPr>
      <w:r>
        <w:rPr/>
        <w:t xml:space="preserve">Subtotal Reappropriation</w:t>
      </w:r>
      <w:r>
        <w:tab/>
      </w:r>
      <w:r>
        <w:rPr/>
        <w:t xml:space="preserve">$29,461,000</w:t>
      </w:r>
    </w:p>
    <w:p>
      <w:pPr>
        <w:spacing w:before="120" w:after="0" w:line="408" w:lineRule="exact"/>
        <w:ind w:left="0" w:right="0" w:firstLine="576"/>
        <w:jc w:val="left"/>
        <w:tabs>
          <w:tab w:val="right" w:leader="dot" w:pos="9936"/>
        </w:tabs>
      </w:pPr>
      <w:r>
        <w:rPr/>
        <w:t xml:space="preserve">Prior Biennia (Expenditures)</w:t>
      </w:r>
      <w:r>
        <w:tab/>
      </w:r>
      <w:r>
        <w:rPr/>
        <w:t xml:space="preserve">$10,539,000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$27,698,000</w:t>
      </w:r>
    </w:p>
    <w:p>
      <w:pPr>
        <w:spacing w:before="120" w:after="0" w:line="408" w:lineRule="exact"/>
        <w:ind w:left="0" w:right="0" w:firstLine="576"/>
        <w:jc w:val="left"/>
        <w:tabs>
          <w:tab w:val="right" w:leader="dot" w:pos="9936"/>
        </w:tabs>
      </w:pPr>
      <w:r>
        <w:rPr/>
        <w:t xml:space="preserve">Prior Biennia (Expenditures)</w:t>
      </w:r>
      <w:r>
        <w:tab/>
      </w:r>
      <w:r>
        <w:rPr/>
        <w:t xml:space="preserve">$12,302,000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$15,375,000</w:t>
      </w:r>
    </w:p>
    <w:p>
      <w:pPr>
        <w:spacing w:before="120" w:after="0" w:line="408" w:lineRule="exact"/>
        <w:ind w:left="0" w:right="0" w:firstLine="576"/>
        <w:jc w:val="left"/>
        <w:tabs>
          <w:tab w:val="right" w:leader="dot" w:pos="9936"/>
        </w:tabs>
      </w:pPr>
      <w:r>
        <w:rPr/>
        <w:t xml:space="preserve">Prior Biennia (Expenditures)</w:t>
      </w:r>
      <w:r>
        <w:tab/>
      </w:r>
      <w:r>
        <w:rPr/>
        <w:t xml:space="preserve">$24,625,000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$5,103,000</w:t>
      </w:r>
    </w:p>
    <w:p>
      <w:pPr>
        <w:spacing w:before="120" w:after="0" w:line="408" w:lineRule="exact"/>
        <w:ind w:left="0" w:right="0" w:firstLine="576"/>
        <w:jc w:val="left"/>
        <w:tabs>
          <w:tab w:val="right" w:leader="dot" w:pos="9936"/>
        </w:tabs>
      </w:pPr>
      <w:r>
        <w:rPr/>
        <w:t xml:space="preserve">Prior Biennia (Expenditures)</w:t>
      </w:r>
      <w:r>
        <w:tab/>
      </w:r>
      <w:r>
        <w:rPr/>
        <w:t xml:space="preserve">$3,101,000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$36,806,000</w:t>
      </w:r>
    </w:p>
    <w:p>
      <w:pPr>
        <w:spacing w:before="120" w:after="0" w:line="408" w:lineRule="exact"/>
        <w:ind w:left="0" w:right="0" w:firstLine="576"/>
        <w:jc w:val="left"/>
        <w:tabs>
          <w:tab w:val="right" w:leader="dot" w:pos="9936"/>
        </w:tabs>
      </w:pPr>
      <w:r>
        <w:rPr/>
        <w:t xml:space="preserve">Prior Biennia (Expenditures)</w:t>
      </w:r>
      <w:r>
        <w:tab/>
      </w:r>
      <w:r>
        <w:rPr/>
        <w:t xml:space="preserve">$37,101,000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$448,000</w:t>
      </w:r>
    </w:p>
    <w:p>
      <w:pPr>
        <w:spacing w:before="120" w:after="0" w:line="408" w:lineRule="exact"/>
        <w:ind w:left="0" w:right="0" w:firstLine="576"/>
        <w:jc w:val="left"/>
        <w:tabs>
          <w:tab w:val="right" w:leader="dot" w:pos="9936"/>
        </w:tabs>
      </w:pPr>
      <w:r>
        <w:rPr/>
        <w:t xml:space="preserve">Prior Biennia (Expenditures)</w:t>
      </w:r>
      <w:r>
        <w:tab/>
      </w:r>
      <w:r>
        <w:rPr/>
        <w:t xml:space="preserve">$3,256,000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$35,518,000</w:t>
      </w:r>
    </w:p>
    <w:p>
      <w:pPr>
        <w:spacing w:before="120" w:after="0" w:line="408" w:lineRule="exact"/>
        <w:ind w:left="0" w:right="0" w:firstLine="576"/>
        <w:jc w:val="left"/>
        <w:tabs>
          <w:tab w:val="right" w:leader="dot" w:pos="9936"/>
        </w:tabs>
      </w:pPr>
      <w:r>
        <w:rPr/>
        <w:t xml:space="preserve">Prior Biennia (Expenditures)</w:t>
      </w:r>
      <w:r>
        <w:tab/>
      </w:r>
      <w:r>
        <w:rPr/>
        <w:t xml:space="preserve">$13,478,000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$21,149,000</w:t>
      </w:r>
    </w:p>
    <w:p>
      <w:pPr>
        <w:spacing w:before="120" w:after="0" w:line="408" w:lineRule="exact"/>
        <w:ind w:left="0" w:right="0" w:firstLine="576"/>
        <w:jc w:val="left"/>
        <w:tabs>
          <w:tab w:val="right" w:leader="dot" w:pos="9936"/>
        </w:tabs>
      </w:pPr>
      <w:r>
        <w:rPr/>
        <w:t xml:space="preserve">Prior Biennia (Expenditures)</w:t>
      </w:r>
      <w:r>
        <w:tab/>
      </w:r>
      <w:r>
        <w:rPr/>
        <w:t xml:space="preserve">$11,507,000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$69,287,000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$69,085,000</w:t>
      </w:r>
    </w:p>
    <w:p>
      <w:pPr>
        <w:spacing w:before="120" w:after="0" w:line="408" w:lineRule="exact"/>
        <w:ind w:left="0" w:right="0" w:firstLine="576"/>
        <w:jc w:val="left"/>
        <w:tabs>
          <w:tab w:val="right" w:leader="dot" w:pos="9936"/>
        </w:tabs>
      </w:pPr>
      <w:r>
        <w:rPr/>
        <w:t xml:space="preserve">Prior Biennia (Expenditures)</w:t>
      </w:r>
      <w:r>
        <w:tab/>
      </w:r>
      <w:r>
        <w:rPr/>
        <w:t xml:space="preserve">$5,915,000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$33,000,000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$75,000,000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$451,000</w:t>
      </w:r>
    </w:p>
    <w:p>
      <w:pPr>
        <w:spacing w:before="120" w:after="0" w:line="408" w:lineRule="exact"/>
        <w:ind w:left="0" w:right="0" w:firstLine="576"/>
        <w:jc w:val="left"/>
        <w:tabs>
          <w:tab w:val="right" w:leader="dot" w:pos="9936"/>
        </w:tabs>
      </w:pPr>
      <w:r>
        <w:rPr/>
        <w:t xml:space="preserve">Prior Biennia (Expenditures)</w:t>
      </w:r>
      <w:r>
        <w:tab/>
      </w:r>
      <w:r>
        <w:rPr/>
        <w:t xml:space="preserve">$549,000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$20,389,000</w:t>
      </w:r>
    </w:p>
    <w:p>
      <w:pPr>
        <w:spacing w:before="120" w:after="0" w:line="408" w:lineRule="exact"/>
        <w:ind w:left="0" w:right="0" w:firstLine="576"/>
        <w:jc w:val="left"/>
        <w:tabs>
          <w:tab w:val="right" w:leader="dot" w:pos="9936"/>
        </w:tabs>
      </w:pPr>
      <w:r>
        <w:rPr/>
        <w:t xml:space="preserve">Prior Biennia (Expenditures)</w:t>
      </w:r>
      <w:r>
        <w:tab/>
      </w:r>
      <w:r>
        <w:rPr/>
        <w:t xml:space="preserve">$431,000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$36,913,000</w:t>
      </w:r>
    </w:p>
    <w:p>
      <w:pPr>
        <w:spacing w:before="120" w:after="0" w:line="408" w:lineRule="exact"/>
        <w:ind w:left="0" w:right="0" w:firstLine="576"/>
        <w:jc w:val="left"/>
        <w:tabs>
          <w:tab w:val="right" w:leader="dot" w:pos="9936"/>
        </w:tabs>
      </w:pPr>
      <w:r>
        <w:rPr/>
        <w:t xml:space="preserve">Prior Biennia (Expenditures)</w:t>
      </w:r>
      <w:r>
        <w:tab/>
      </w:r>
      <w:r>
        <w:rPr/>
        <w:t xml:space="preserve">$3,087,000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$10,185,000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$1,707,000</w:t>
      </w:r>
    </w:p>
    <w:p>
      <w:pPr>
        <w:spacing w:before="120" w:after="0" w:line="408" w:lineRule="exact"/>
        <w:ind w:left="0" w:right="0" w:firstLine="576"/>
        <w:jc w:val="left"/>
        <w:tabs>
          <w:tab w:val="right" w:leader="dot" w:pos="9936"/>
        </w:tabs>
      </w:pPr>
      <w:r>
        <w:rPr/>
        <w:t xml:space="preserve">Prior Biennia (Expenditures)</w:t>
      </w:r>
      <w:r>
        <w:tab/>
      </w:r>
      <w:r>
        <w:rPr/>
        <w:t xml:space="preserve">$1,293,000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$1,145,000</w:t>
      </w:r>
    </w:p>
    <w:p>
      <w:pPr>
        <w:spacing w:before="120" w:after="0" w:line="408" w:lineRule="exact"/>
        <w:ind w:left="0" w:right="0" w:firstLine="576"/>
        <w:jc w:val="left"/>
        <w:tabs>
          <w:tab w:val="right" w:leader="dot" w:pos="9936"/>
        </w:tabs>
      </w:pPr>
      <w:r>
        <w:rPr/>
        <w:t xml:space="preserve">Prior Biennia (Expenditures)</w:t>
      </w:r>
      <w:r>
        <w:tab/>
      </w:r>
      <w:r>
        <w:rPr/>
        <w:t xml:space="preserve">$555,000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$10,451,000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$61,507,000</w:t>
      </w:r>
    </w:p>
    <w:p>
      <w:pPr>
        <w:spacing w:before="120" w:after="0" w:line="408" w:lineRule="exact"/>
        <w:ind w:left="0" w:right="0" w:firstLine="576"/>
        <w:jc w:val="left"/>
        <w:tabs>
          <w:tab w:val="right" w:leader="dot" w:pos="9936"/>
        </w:tabs>
      </w:pPr>
      <w:r>
        <w:rPr/>
        <w:t xml:space="preserve">Prior Biennia (Expenditures)</w:t>
      </w:r>
      <w:r>
        <w:tab/>
      </w:r>
      <w:r>
        <w:rPr/>
        <w:t xml:space="preserve">$8,493,000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$44,266,000</w:t>
      </w:r>
    </w:p>
    <w:p>
      <w:pPr>
        <w:spacing w:before="120" w:after="0" w:line="408" w:lineRule="exact"/>
        <w:ind w:left="0" w:right="0" w:firstLine="576"/>
        <w:jc w:val="left"/>
        <w:tabs>
          <w:tab w:val="right" w:leader="dot" w:pos="9936"/>
        </w:tabs>
      </w:pPr>
      <w:r>
        <w:rPr/>
        <w:t xml:space="preserve">Prior Biennia (Expenditures)</w:t>
      </w:r>
      <w:r>
        <w:tab/>
      </w:r>
      <w:r>
        <w:rPr/>
        <w:t xml:space="preserve">$6,642,000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$14,973,000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$43,196,000</w:t>
      </w:r>
    </w:p>
    <w:p>
      <w:pPr>
        <w:tabs>
          <w:tab w:val="right" w:leader="dot" w:pos="9936"/>
        </w:tabs>
        <w:ind w:left="0" w:right="0" w:firstLine="1440"/>
      </w:pPr>
      <w:r>
        <w:rPr/>
        <w:t xml:space="preserve">Subtotal Reappropriation</w:t>
      </w:r>
      <w:r>
        <w:tab/>
      </w:r>
      <w:r>
        <w:rPr/>
        <w:t xml:space="preserve">$44,696,000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$19,565,000</w:t>
      </w:r>
    </w:p>
    <w:p>
      <w:pPr>
        <w:spacing w:before="120" w:after="0" w:line="408" w:lineRule="exact"/>
        <w:ind w:left="0" w:right="0" w:firstLine="576"/>
        <w:jc w:val="left"/>
        <w:tabs>
          <w:tab w:val="right" w:leader="dot" w:pos="9936"/>
        </w:tabs>
      </w:pPr>
      <w:r>
        <w:rPr/>
        <w:t xml:space="preserve">Prior Biennia (Expenditures)</w:t>
      </w:r>
      <w:r>
        <w:tab/>
      </w:r>
      <w:r>
        <w:rPr/>
        <w:t xml:space="preserve">$22,435,000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$5,562,000</w:t>
      </w:r>
    </w:p>
    <w:p>
      <w:pPr>
        <w:spacing w:before="120" w:after="0" w:line="408" w:lineRule="exact"/>
        <w:ind w:left="0" w:right="0" w:firstLine="576"/>
        <w:jc w:val="left"/>
        <w:tabs>
          <w:tab w:val="right" w:leader="dot" w:pos="9936"/>
        </w:tabs>
      </w:pPr>
      <w:r>
        <w:rPr/>
        <w:t xml:space="preserve">Prior Biennia (Expenditures)</w:t>
      </w:r>
      <w:r>
        <w:tab/>
      </w:r>
      <w:r>
        <w:rPr/>
        <w:t xml:space="preserve">$938,000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$30,448,000 of the appropriation in this section is provided solely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$30,448,000 of the appropriation in this section is provided solely for board-approved projects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w:t>
      </w:r>
    </w:p>
    <w:p>
      <w:pPr>
        <w:spacing w:before="0" w:after="0" w:line="408" w:lineRule="exact"/>
        <w:ind w:left="0" w:right="0" w:firstLine="576"/>
        <w:jc w:val="left"/>
      </w:pPr>
      <w:r>
        <w:rPr/>
        <w:t xml:space="preserve">(3) $5,204,000 of the appropriation in this section is provided solely for board-approved integrated projects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(4)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(5) Specific projects must be approved by at least six of the seven voting members of the Chehalis Basin board. The Chehalis Basin board has the discretion to reallocate the funding between subsections (1), (2), (3), and (4) of this section if needed to meet the objectives of this appropriation and approved by at least six of the seven voting members of the board. However, $3,900,000 is the maximum amount the department may expend for the purposes of subsection (4) of this section.</w:t>
      </w:r>
    </w:p>
    <w:p>
      <w:pPr>
        <w:spacing w:before="0" w:after="0" w:line="408" w:lineRule="exact"/>
        <w:ind w:left="0" w:right="0" w:firstLine="576"/>
        <w:jc w:val="left"/>
      </w:pPr>
      <w:r>
        <w:rPr/>
        <w:t xml:space="preserve">(6)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$333,800,000</w:t>
      </w:r>
    </w:p>
    <w:p>
      <w:pPr>
        <w:tabs>
          <w:tab w:val="right" w:leader="dot" w:pos="9936"/>
        </w:tabs>
        <w:ind w:left="0" w:right="0" w:firstLine="1440"/>
      </w:pPr>
      <w:r>
        <w:rPr/>
        <w:t xml:space="preserve">TOTAL</w:t>
      </w:r>
      <w:r>
        <w:tab/>
      </w:r>
      <w:r>
        <w:rPr/>
        <w:t xml:space="preserve">$448,911,000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$40,950,000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$50,812,000</w:t>
      </w:r>
    </w:p>
    <w:p>
      <w:pPr>
        <w:tabs>
          <w:tab w:val="right" w:leader="dot" w:pos="9936"/>
        </w:tabs>
        <w:ind w:left="0" w:right="0" w:firstLine="1440"/>
      </w:pPr>
      <w:r>
        <w:rPr/>
        <w:t xml:space="preserve">TOTAL</w:t>
      </w:r>
      <w:r>
        <w:tab/>
      </w:r>
      <w:r>
        <w:rPr/>
        <w:t xml:space="preserve">$54,812,000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$42,350,000</w:t>
      </w:r>
    </w:p>
    <w:p>
      <w:pPr>
        <w:tabs>
          <w:tab w:val="right" w:leader="dot" w:pos="9936"/>
        </w:tabs>
        <w:ind w:left="0" w:right="0" w:firstLine="1440"/>
      </w:pPr>
      <w:r>
        <w:rPr/>
        <w:t xml:space="preserve">Subtotal Appropriation</w:t>
      </w:r>
      <w:r>
        <w:tab/>
      </w:r>
      <w:r>
        <w:rPr/>
        <w:t xml:space="preserve">$43,850,000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$166,000,000</w:t>
      </w:r>
    </w:p>
    <w:p>
      <w:pPr>
        <w:tabs>
          <w:tab w:val="right" w:leader="dot" w:pos="9936"/>
        </w:tabs>
        <w:ind w:left="0" w:right="0" w:firstLine="1440"/>
      </w:pPr>
      <w:r>
        <w:rPr/>
        <w:t xml:space="preserve">TOTAL</w:t>
      </w:r>
      <w:r>
        <w:tab/>
      </w:r>
      <w:r>
        <w:rPr/>
        <w:t xml:space="preserve">$209,850,000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Construction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Qual Health Disparities Imprv A</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$45,600,000</w:t>
      </w:r>
    </w:p>
    <w:p>
      <w:pPr>
        <w:tabs>
          <w:tab w:val="right" w:leader="dot" w:pos="9936"/>
        </w:tabs>
        <w:ind w:left="0" w:right="0" w:firstLine="1440"/>
      </w:pPr>
      <w:r>
        <w:rPr/>
        <w:t xml:space="preserve">TOTAL</w:t>
      </w:r>
      <w:r>
        <w:tab/>
      </w:r>
      <w:r>
        <w:rPr/>
        <w:t xml:space="preserve">$57,000,000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$978,000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$705,000</w:t>
      </w:r>
    </w:p>
    <w:p>
      <w:pPr>
        <w:spacing w:before="120" w:after="0" w:line="408" w:lineRule="exact"/>
        <w:ind w:left="0" w:right="0" w:firstLine="576"/>
        <w:jc w:val="left"/>
        <w:tabs>
          <w:tab w:val="right" w:leader="dot" w:pos="9936"/>
        </w:tabs>
      </w:pPr>
      <w:r>
        <w:rPr/>
        <w:t xml:space="preserve">Prior Biennia (Expenditures)</w:t>
      </w:r>
      <w:r>
        <w:tab/>
      </w:r>
      <w:r>
        <w:rPr/>
        <w:t xml:space="preserve">$445,000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$19,474,000</w:t>
      </w:r>
    </w:p>
    <w:p>
      <w:pPr>
        <w:spacing w:before="120" w:after="0" w:line="408" w:lineRule="exact"/>
        <w:ind w:left="0" w:right="0" w:firstLine="576"/>
        <w:jc w:val="left"/>
        <w:tabs>
          <w:tab w:val="right" w:leader="dot" w:pos="9936"/>
        </w:tabs>
      </w:pPr>
      <w:r>
        <w:rPr/>
        <w:t xml:space="preserve">Prior Biennia (Expenditures)</w:t>
      </w:r>
      <w:r>
        <w:tab/>
      </w:r>
      <w:r>
        <w:rPr/>
        <w:t xml:space="preserve">$40,526,000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$1,206,000</w:t>
      </w:r>
    </w:p>
    <w:p>
      <w:pPr>
        <w:spacing w:before="120" w:after="0" w:line="408" w:lineRule="exact"/>
        <w:ind w:left="0" w:right="0" w:firstLine="576"/>
        <w:jc w:val="left"/>
        <w:tabs>
          <w:tab w:val="right" w:leader="dot" w:pos="9936"/>
        </w:tabs>
      </w:pPr>
      <w:r>
        <w:rPr/>
        <w:t xml:space="preserve">Prior Biennia (Expenditures)</w:t>
      </w:r>
      <w:r>
        <w:tab/>
      </w:r>
      <w:r>
        <w:rPr/>
        <w:t xml:space="preserve">$5,517,000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3065,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$1,591,000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$6,370,000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$10,031,000</w:t>
      </w:r>
    </w:p>
    <w:p>
      <w:pPr>
        <w:spacing w:before="120" w:after="0" w:line="408" w:lineRule="exact"/>
        <w:ind w:left="0" w:right="0" w:firstLine="576"/>
        <w:jc w:val="left"/>
        <w:tabs>
          <w:tab w:val="right" w:leader="dot" w:pos="9936"/>
        </w:tabs>
      </w:pPr>
      <w:r>
        <w:rPr/>
        <w:t xml:space="preserve">Prior Biennia (Expenditures)</w:t>
      </w:r>
      <w:r>
        <w:tab/>
      </w:r>
      <w:r>
        <w:rPr/>
        <w:t xml:space="preserve">$1,969,000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$6,954,000</w:t>
      </w:r>
    </w:p>
    <w:p>
      <w:pPr>
        <w:spacing w:before="120" w:after="0" w:line="408" w:lineRule="exact"/>
        <w:ind w:left="0" w:right="0" w:firstLine="576"/>
        <w:jc w:val="left"/>
        <w:tabs>
          <w:tab w:val="right" w:leader="dot" w:pos="9936"/>
        </w:tabs>
      </w:pPr>
      <w:r>
        <w:rPr/>
        <w:t xml:space="preserve">Prior Biennia (Expenditures)</w:t>
      </w:r>
      <w:r>
        <w:tab/>
      </w:r>
      <w:r>
        <w:rPr/>
        <w:t xml:space="preserve">$1,046,000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Pgm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$8,712,000</w:t>
      </w:r>
    </w:p>
    <w:p>
      <w:pPr>
        <w:tabs>
          <w:tab w:val="right" w:leader="dot" w:pos="9936"/>
        </w:tabs>
        <w:ind w:left="0" w:right="0" w:firstLine="1440"/>
      </w:pPr>
      <w:r>
        <w:rPr/>
        <w:t xml:space="preserve">TOTAL</w:t>
      </w:r>
      <w:r>
        <w:tab/>
      </w:r>
      <w:r>
        <w:rPr/>
        <w:t xml:space="preserve">$9,114,000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Original 1940's Water System (30000521)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$3,299,000</w:t>
      </w:r>
    </w:p>
    <w:p>
      <w:pPr>
        <w:tabs>
          <w:tab w:val="right" w:leader="dot" w:pos="9936"/>
        </w:tabs>
        <w:ind w:left="0" w:right="0" w:firstLine="1440"/>
      </w:pPr>
      <w:r>
        <w:rPr/>
        <w:t xml:space="preserve">TOTAL</w:t>
      </w:r>
      <w:r>
        <w:tab/>
      </w:r>
      <w:r>
        <w:rPr/>
        <w:t xml:space="preserve">$3,870,000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$1,189,000</w:t>
      </w:r>
    </w:p>
    <w:p>
      <w:pPr>
        <w:spacing w:before="120" w:after="0" w:line="408" w:lineRule="exact"/>
        <w:ind w:left="0" w:right="0" w:firstLine="576"/>
        <w:jc w:val="left"/>
        <w:tabs>
          <w:tab w:val="right" w:leader="dot" w:pos="9936"/>
        </w:tabs>
      </w:pPr>
      <w:r>
        <w:rPr/>
        <w:t xml:space="preserve">Prior Biennia (Expenditures)</w:t>
      </w:r>
      <w:r>
        <w:tab/>
      </w:r>
      <w:r>
        <w:rPr/>
        <w:t xml:space="preserve">$3,577,000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$6,876,000</w:t>
      </w:r>
    </w:p>
    <w:p>
      <w:pPr>
        <w:spacing w:before="120" w:after="0" w:line="408" w:lineRule="exact"/>
        <w:ind w:left="0" w:right="0" w:firstLine="576"/>
        <w:jc w:val="left"/>
        <w:tabs>
          <w:tab w:val="right" w:leader="dot" w:pos="9936"/>
        </w:tabs>
      </w:pPr>
      <w:r>
        <w:rPr/>
        <w:t xml:space="preserve">Prior Biennia (Expenditures)</w:t>
      </w:r>
      <w:r>
        <w:tab/>
      </w:r>
      <w:r>
        <w:rPr/>
        <w:t xml:space="preserve">$1,132,000</w:t>
      </w:r>
    </w:p>
    <w:p>
      <w:pPr>
        <w:spacing w:before="0" w:after="0" w:line="408" w:lineRule="exact"/>
        <w:ind w:left="0" w:right="0" w:firstLine="576"/>
        <w:jc w:val="left"/>
        <w:tabs>
          <w:tab w:val="right" w:leader="dot" w:pos="9936"/>
        </w:tabs>
      </w:pPr>
      <w:r>
        <w:rPr/>
        <w:t xml:space="preserve">Future Biennia (Projected Costs)</w:t>
      </w:r>
      <w:r>
        <w:tab/>
      </w:r>
      <w:r>
        <w:rPr/>
        <w:t xml:space="preserve">$1,035,000</w:t>
      </w:r>
    </w:p>
    <w:p>
      <w:pPr>
        <w:tabs>
          <w:tab w:val="right" w:leader="dot" w:pos="9936"/>
        </w:tabs>
        <w:ind w:left="0" w:right="0" w:firstLine="1440"/>
      </w:pPr>
      <w:r>
        <w:rPr/>
        <w:t xml:space="preserve">TOTAL</w:t>
      </w:r>
      <w:r>
        <w:tab/>
      </w:r>
      <w:r>
        <w:rPr/>
        <w:t xml:space="preserve">$9,043,000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$1,365,000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$1,754,000</w:t>
      </w:r>
    </w:p>
    <w:p>
      <w:pPr>
        <w:spacing w:before="120" w:after="0" w:line="408" w:lineRule="exact"/>
        <w:ind w:left="0" w:right="0" w:firstLine="576"/>
        <w:jc w:val="left"/>
        <w:tabs>
          <w:tab w:val="right" w:leader="dot" w:pos="9936"/>
        </w:tabs>
      </w:pPr>
      <w:r>
        <w:rPr/>
        <w:t xml:space="preserve">Prior Biennia (Expenditures)</w:t>
      </w:r>
      <w:r>
        <w:tab/>
      </w:r>
      <w:r>
        <w:rPr/>
        <w:t xml:space="preserve">$687,000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$13,753,000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$1,935,000</w:t>
      </w:r>
    </w:p>
    <w:p>
      <w:pPr>
        <w:spacing w:before="120" w:after="0" w:line="408" w:lineRule="exact"/>
        <w:ind w:left="0" w:right="0" w:firstLine="576"/>
        <w:jc w:val="left"/>
        <w:tabs>
          <w:tab w:val="right" w:leader="dot" w:pos="9936"/>
        </w:tabs>
      </w:pPr>
      <w:r>
        <w:rPr/>
        <w:t xml:space="preserve">Prior Biennia (Expenditures)</w:t>
      </w:r>
      <w:r>
        <w:tab/>
      </w:r>
      <w:r>
        <w:rPr/>
        <w:t xml:space="preserve">$825,000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$114,000</w:t>
      </w:r>
    </w:p>
    <w:p>
      <w:pPr>
        <w:spacing w:before="120" w:after="0" w:line="408" w:lineRule="exact"/>
        <w:ind w:left="0" w:right="0" w:firstLine="576"/>
        <w:jc w:val="left"/>
        <w:tabs>
          <w:tab w:val="right" w:leader="dot" w:pos="9936"/>
        </w:tabs>
      </w:pPr>
      <w:r>
        <w:rPr/>
        <w:t xml:space="preserve">Prior Biennia (Expenditures)</w:t>
      </w:r>
      <w:r>
        <w:tab/>
      </w:r>
      <w:r>
        <w:rPr/>
        <w:t xml:space="preserve">$199,000</w:t>
      </w:r>
    </w:p>
    <w:p>
      <w:pPr>
        <w:spacing w:before="0" w:after="0" w:line="408" w:lineRule="exact"/>
        <w:ind w:left="0" w:right="0" w:firstLine="576"/>
        <w:jc w:val="left"/>
        <w:tabs>
          <w:tab w:val="right" w:leader="dot" w:pos="9936"/>
        </w:tabs>
      </w:pPr>
      <w:r>
        <w:rPr/>
        <w:t xml:space="preserve">Future Biennia (Projected Costs)</w:t>
      </w:r>
      <w:r>
        <w:tab/>
      </w:r>
      <w:r>
        <w:rPr/>
        <w:t xml:space="preserve">$19,970,000</w:t>
      </w:r>
    </w:p>
    <w:p>
      <w:pPr>
        <w:tabs>
          <w:tab w:val="right" w:leader="dot" w:pos="9936"/>
        </w:tabs>
        <w:ind w:left="0" w:right="0" w:firstLine="1440"/>
      </w:pPr>
      <w:r>
        <w:rPr/>
        <w:t xml:space="preserve">TOTAL</w:t>
      </w:r>
      <w:r>
        <w:tab/>
      </w:r>
      <w:r>
        <w:rPr/>
        <w:t xml:space="preserve">$20,283,000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$25,254,000</w:t>
      </w:r>
    </w:p>
    <w:p>
      <w:pPr>
        <w:tabs>
          <w:tab w:val="right" w:leader="dot" w:pos="9936"/>
        </w:tabs>
        <w:ind w:left="0" w:right="0" w:firstLine="1440"/>
      </w:pPr>
      <w:r>
        <w:rPr/>
        <w:t xml:space="preserve">TOTAL</w:t>
      </w:r>
      <w:r>
        <w:tab/>
      </w:r>
      <w:r>
        <w:rPr/>
        <w:t xml:space="preserve">$27,505,000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2023-25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2023-25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Fish Barrier Removal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$7,039,000</w:t>
      </w:r>
    </w:p>
    <w:p>
      <w:pPr>
        <w:tabs>
          <w:tab w:val="right" w:leader="dot" w:pos="9936"/>
        </w:tabs>
        <w:ind w:left="0" w:right="0" w:firstLine="1440"/>
      </w:pPr>
      <w:r>
        <w:rPr/>
        <w:t xml:space="preserve">TOTAL</w:t>
      </w:r>
      <w:r>
        <w:tab/>
      </w:r>
      <w:r>
        <w:rPr/>
        <w:t xml:space="preserve">$8,414,000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2023-25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$4,070,000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$35,748,000</w:t>
      </w:r>
    </w:p>
    <w:p>
      <w:pPr>
        <w:spacing w:before="120" w:after="0" w:line="408" w:lineRule="exact"/>
        <w:ind w:left="0" w:right="0" w:firstLine="576"/>
        <w:jc w:val="left"/>
        <w:tabs>
          <w:tab w:val="right" w:leader="dot" w:pos="9936"/>
        </w:tabs>
      </w:pPr>
      <w:r>
        <w:rPr/>
        <w:t xml:space="preserve">Prior Biennia (Expenditures)</w:t>
      </w:r>
      <w:r>
        <w:tab/>
      </w:r>
      <w:r>
        <w:rPr/>
        <w:t xml:space="preserve">$5,844,000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Visitor's Center Renovation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$1,006,000</w:t>
      </w:r>
    </w:p>
    <w:p>
      <w:pPr>
        <w:tabs>
          <w:tab w:val="right" w:leader="dot" w:pos="9936"/>
        </w:tabs>
        <w:ind w:left="0" w:right="0" w:firstLine="1440"/>
      </w:pPr>
      <w:r>
        <w:rPr/>
        <w:t xml:space="preserve">TOTAL</w:t>
      </w:r>
      <w:r>
        <w:tab/>
      </w:r>
      <w:r>
        <w:rPr/>
        <w:t xml:space="preserve">$6,964,000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Kittitas Depot Historic Preservation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Replace Failing Culverts on CG Access Road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$4,768,000</w:t>
      </w:r>
    </w:p>
    <w:p>
      <w:pPr>
        <w:spacing w:before="120" w:after="0" w:line="408" w:lineRule="exact"/>
        <w:ind w:left="0" w:right="0" w:firstLine="576"/>
        <w:jc w:val="left"/>
        <w:tabs>
          <w:tab w:val="right" w:leader="dot" w:pos="9936"/>
        </w:tabs>
      </w:pPr>
      <w:r>
        <w:rPr/>
        <w:t xml:space="preserve">Prior Biennia (Expenditures)</w:t>
      </w:r>
      <w:r>
        <w:tab/>
      </w:r>
      <w:r>
        <w:rPr/>
        <w:t xml:space="preserve">$2,232,000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Marine Facility Rehabilitation 2023-25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Sylvia Culvert Replacement (40000385)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Restroom Renovations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NW Region Wide Culvert Replacements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Water and Sewer Infrastructure Preserve 23-25 (40000402)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Fire Alarm System Modifications and Upgrades (40000437)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$3,328,000</w:t>
      </w:r>
    </w:p>
    <w:p>
      <w:pPr>
        <w:tabs>
          <w:tab w:val="right" w:leader="dot" w:pos="9936"/>
        </w:tabs>
        <w:ind w:left="0" w:right="0" w:firstLine="1440"/>
      </w:pPr>
      <w:r>
        <w:rPr/>
        <w:t xml:space="preserve">TOTAL</w:t>
      </w:r>
      <w:r>
        <w:tab/>
      </w:r>
      <w:r>
        <w:rPr/>
        <w:t xml:space="preserve">$6,105,000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Preservation 2023-25 (40000444)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$9,141,000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 America the Beautiful (40000447)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2023-25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$6,692,000</w:t>
      </w:r>
    </w:p>
    <w:p>
      <w:pPr>
        <w:spacing w:before="120" w:after="0" w:line="408" w:lineRule="exact"/>
        <w:ind w:left="0" w:right="0" w:firstLine="576"/>
        <w:jc w:val="left"/>
        <w:tabs>
          <w:tab w:val="right" w:leader="dot" w:pos="9936"/>
        </w:tabs>
      </w:pPr>
      <w:r>
        <w:rPr/>
        <w:t xml:space="preserve">Prior Biennia (Expenditures)</w:t>
      </w:r>
      <w:r>
        <w:tab/>
      </w:r>
      <w:r>
        <w:rPr/>
        <w:t xml:space="preserve">$23,299,000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$29,178,000</w:t>
      </w:r>
    </w:p>
    <w:p>
      <w:pPr>
        <w:spacing w:before="120" w:after="0" w:line="408" w:lineRule="exact"/>
        <w:ind w:left="0" w:right="0" w:firstLine="576"/>
        <w:jc w:val="left"/>
        <w:tabs>
          <w:tab w:val="right" w:leader="dot" w:pos="9936"/>
        </w:tabs>
      </w:pPr>
      <w:r>
        <w:rPr/>
        <w:t xml:space="preserve">Prior Biennia (Expenditures)</w:t>
      </w:r>
      <w:r>
        <w:tab/>
      </w:r>
      <w:r>
        <w:rPr/>
        <w:t xml:space="preserve">$11,072,000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3163,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$1,548,000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$5,929,000</w:t>
      </w:r>
    </w:p>
    <w:p>
      <w:pPr>
        <w:spacing w:before="120" w:after="0" w:line="408" w:lineRule="exact"/>
        <w:ind w:left="0" w:right="0" w:firstLine="576"/>
        <w:jc w:val="left"/>
        <w:tabs>
          <w:tab w:val="right" w:leader="dot" w:pos="9936"/>
        </w:tabs>
      </w:pPr>
      <w:r>
        <w:rPr/>
        <w:t xml:space="preserve">Prior Biennia (Expenditures)</w:t>
      </w:r>
      <w:r>
        <w:tab/>
      </w:r>
      <w:r>
        <w:rPr/>
        <w:t xml:space="preserve">$49,394,000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3164,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$1,191,000</w:t>
      </w:r>
    </w:p>
    <w:p>
      <w:pPr>
        <w:spacing w:before="120" w:after="0" w:line="408" w:lineRule="exact"/>
        <w:ind w:left="0" w:right="0" w:firstLine="576"/>
        <w:jc w:val="left"/>
        <w:tabs>
          <w:tab w:val="right" w:leader="dot" w:pos="9936"/>
        </w:tabs>
      </w:pPr>
      <w:r>
        <w:rPr/>
        <w:t xml:space="preserve">Prior Biennia (Expenditures)</w:t>
      </w:r>
      <w:r>
        <w:tab/>
      </w:r>
      <w:r>
        <w:rPr/>
        <w:t xml:space="preserve">$15,309,000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$7,763,000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$4,090,000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$1,190,000</w:t>
      </w:r>
    </w:p>
    <w:p>
      <w:pPr>
        <w:tabs>
          <w:tab w:val="right" w:leader="dot" w:pos="9936"/>
        </w:tabs>
        <w:ind w:left="0" w:right="0" w:firstLine="1440"/>
      </w:pPr>
      <w:r>
        <w:rPr/>
        <w:t xml:space="preserve">Subtotal Reappropriation</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$42,157,000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$4,800,000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$10,322,000</w:t>
      </w:r>
    </w:p>
    <w:p>
      <w:pPr>
        <w:tabs>
          <w:tab w:val="right" w:leader="dot" w:pos="9936"/>
        </w:tabs>
        <w:ind w:left="0" w:right="0" w:firstLine="1440"/>
      </w:pPr>
      <w:r>
        <w:rPr/>
        <w:t xml:space="preserve">Subtotal Reappropriation</w:t>
      </w:r>
      <w:r>
        <w:tab/>
      </w:r>
      <w:r>
        <w:rPr/>
        <w:t xml:space="preserve">$26,817,000</w:t>
      </w:r>
    </w:p>
    <w:p>
      <w:pPr>
        <w:spacing w:before="120" w:after="0" w:line="408" w:lineRule="exact"/>
        <w:ind w:left="0" w:right="0" w:firstLine="576"/>
        <w:jc w:val="left"/>
        <w:tabs>
          <w:tab w:val="right" w:leader="dot" w:pos="9936"/>
        </w:tabs>
      </w:pPr>
      <w:r>
        <w:rPr/>
        <w:t xml:space="preserve">Prior Biennia (Expenditures)</w:t>
      </w:r>
      <w:r>
        <w:tab/>
      </w:r>
      <w:r>
        <w:rPr/>
        <w:t xml:space="preserve">$53,183,000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$4,154,000</w:t>
      </w:r>
    </w:p>
    <w:p>
      <w:pPr>
        <w:spacing w:before="120" w:after="0" w:line="408" w:lineRule="exact"/>
        <w:ind w:left="0" w:right="0" w:firstLine="576"/>
        <w:jc w:val="left"/>
        <w:tabs>
          <w:tab w:val="right" w:leader="dot" w:pos="9936"/>
        </w:tabs>
      </w:pPr>
      <w:r>
        <w:rPr/>
        <w:t xml:space="preserve">Prior Biennia (Expenditures)</w:t>
      </w:r>
      <w:r>
        <w:tab/>
      </w:r>
      <w:r>
        <w:rPr/>
        <w:t xml:space="preserve">$13,021,000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$10,959,000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$1,775,000</w:t>
      </w:r>
    </w:p>
    <w:p>
      <w:pPr>
        <w:tabs>
          <w:tab w:val="right" w:leader="dot" w:pos="9936"/>
        </w:tabs>
        <w:ind w:left="0" w:right="0" w:firstLine="1440"/>
      </w:pPr>
      <w:r>
        <w:rPr/>
        <w:t xml:space="preserve">Subtotal Reappropriation</w:t>
      </w:r>
      <w:r>
        <w:tab/>
      </w:r>
      <w:r>
        <w:rPr/>
        <w:t xml:space="preserve">$2,643,000</w:t>
      </w:r>
    </w:p>
    <w:p>
      <w:pPr>
        <w:spacing w:before="120" w:after="0" w:line="408" w:lineRule="exact"/>
        <w:ind w:left="0" w:right="0" w:firstLine="576"/>
        <w:jc w:val="left"/>
        <w:tabs>
          <w:tab w:val="right" w:leader="dot" w:pos="9936"/>
        </w:tabs>
      </w:pPr>
      <w:r>
        <w:rPr/>
        <w:t xml:space="preserve">Prior Biennia (Expenditures)</w:t>
      </w:r>
      <w:r>
        <w:tab/>
      </w:r>
      <w:r>
        <w:rPr/>
        <w:t xml:space="preserve">$9,642,000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$13,942,000</w:t>
      </w:r>
    </w:p>
    <w:p>
      <w:pPr>
        <w:spacing w:before="120" w:after="0" w:line="408" w:lineRule="exact"/>
        <w:ind w:left="0" w:right="0" w:firstLine="576"/>
        <w:jc w:val="left"/>
        <w:tabs>
          <w:tab w:val="right" w:leader="dot" w:pos="9936"/>
        </w:tabs>
      </w:pPr>
      <w:r>
        <w:rPr/>
        <w:t xml:space="preserve">Prior Biennia (Expenditures)</w:t>
      </w:r>
      <w:r>
        <w:tab/>
      </w:r>
      <w:r>
        <w:rPr/>
        <w:t xml:space="preserve">$26,058,000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w:t>
      </w:r>
    </w:p>
    <w:p>
      <w:pPr>
        <w:spacing w:before="120" w:after="0" w:line="408" w:lineRule="exact"/>
        <w:ind w:left="0" w:right="0" w:firstLine="576"/>
        <w:jc w:val="left"/>
        <w:tabs>
          <w:tab w:val="right" w:leader="dot" w:pos="9936"/>
        </w:tabs>
      </w:pPr>
      <w:r>
        <w:rPr/>
        <w:t xml:space="preserve">Prior Biennia (Expenditures)</w:t>
      </w:r>
      <w:r>
        <w:tab/>
      </w:r>
      <w:r>
        <w:rPr/>
        <w:t xml:space="preserve">$6,935,000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w:t>
      </w:r>
    </w:p>
    <w:p>
      <w:pPr>
        <w:spacing w:before="120" w:after="0" w:line="408" w:lineRule="exact"/>
        <w:ind w:left="0" w:right="0" w:firstLine="576"/>
        <w:jc w:val="left"/>
        <w:tabs>
          <w:tab w:val="right" w:leader="dot" w:pos="9936"/>
        </w:tabs>
      </w:pPr>
      <w:r>
        <w:rPr/>
        <w:t xml:space="preserve">Prior Biennia (Expenditures)</w:t>
      </w:r>
      <w:r>
        <w:tab/>
      </w:r>
      <w:r>
        <w:rPr/>
        <w:t xml:space="preserve">$8,944,000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$4,908,000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$5,769,000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$17,549,000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$14,987,000</w:t>
      </w:r>
    </w:p>
    <w:p>
      <w:pPr>
        <w:tabs>
          <w:tab w:val="right" w:leader="dot" w:pos="9936"/>
        </w:tabs>
        <w:ind w:left="0" w:right="0" w:firstLine="1440"/>
      </w:pPr>
      <w:r>
        <w:rPr/>
        <w:t xml:space="preserve">Subtotal Reappropriation</w:t>
      </w:r>
      <w:r>
        <w:tab/>
      </w:r>
      <w:r>
        <w:rPr/>
        <w:t xml:space="preserve">$38,305,000</w:t>
      </w:r>
    </w:p>
    <w:p>
      <w:pPr>
        <w:spacing w:before="120" w:after="0" w:line="408" w:lineRule="exact"/>
        <w:ind w:left="0" w:right="0" w:firstLine="576"/>
        <w:jc w:val="left"/>
        <w:tabs>
          <w:tab w:val="right" w:leader="dot" w:pos="9936"/>
        </w:tabs>
      </w:pPr>
      <w:r>
        <w:rPr/>
        <w:t xml:space="preserve">Prior Biennia (Expenditures)</w:t>
      </w:r>
      <w:r>
        <w:tab/>
      </w:r>
      <w:r>
        <w:rPr/>
        <w:t xml:space="preserve">$46,695,000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$11,881,000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$1,488,000</w:t>
      </w:r>
    </w:p>
    <w:p>
      <w:pPr>
        <w:tabs>
          <w:tab w:val="right" w:leader="dot" w:pos="9936"/>
        </w:tabs>
        <w:ind w:left="0" w:right="0" w:firstLine="1440"/>
      </w:pPr>
      <w:r>
        <w:rPr/>
        <w:t xml:space="preserve">Subtotal Reappropriation</w:t>
      </w:r>
      <w:r>
        <w:tab/>
      </w:r>
      <w:r>
        <w:rPr/>
        <w:t xml:space="preserve">$13,369,000</w:t>
      </w:r>
    </w:p>
    <w:p>
      <w:pPr>
        <w:spacing w:before="120" w:after="0" w:line="408" w:lineRule="exact"/>
        <w:ind w:left="0" w:right="0" w:firstLine="576"/>
        <w:jc w:val="left"/>
        <w:tabs>
          <w:tab w:val="right" w:leader="dot" w:pos="9936"/>
        </w:tabs>
      </w:pPr>
      <w:r>
        <w:rPr/>
        <w:t xml:space="preserve">Prior Biennia (Expenditures)</w:t>
      </w:r>
      <w:r>
        <w:tab/>
      </w:r>
      <w:r>
        <w:rPr/>
        <w:t xml:space="preserve">$61,631,000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$8,442,000</w:t>
      </w:r>
    </w:p>
    <w:p>
      <w:pPr>
        <w:spacing w:before="120" w:after="0" w:line="408" w:lineRule="exact"/>
        <w:ind w:left="0" w:right="0" w:firstLine="576"/>
        <w:jc w:val="left"/>
        <w:tabs>
          <w:tab w:val="right" w:leader="dot" w:pos="9936"/>
        </w:tabs>
      </w:pPr>
      <w:r>
        <w:rPr/>
        <w:t xml:space="preserve">Prior Biennia (Expenditures)</w:t>
      </w:r>
      <w:r>
        <w:tab/>
      </w:r>
      <w:r>
        <w:rPr/>
        <w:t xml:space="preserve">$9,430,000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$1,030,000</w:t>
      </w:r>
    </w:p>
    <w:p>
      <w:pPr>
        <w:spacing w:before="120" w:after="0" w:line="408" w:lineRule="exact"/>
        <w:ind w:left="0" w:right="0" w:firstLine="576"/>
        <w:jc w:val="left"/>
        <w:tabs>
          <w:tab w:val="right" w:leader="dot" w:pos="9936"/>
        </w:tabs>
      </w:pPr>
      <w:r>
        <w:rPr/>
        <w:t xml:space="preserve">Prior Biennia (Expenditures)</w:t>
      </w:r>
      <w:r>
        <w:tab/>
      </w:r>
      <w:r>
        <w:rPr/>
        <w:t xml:space="preserve">$10,381,000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$9,190,000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$2,066,000</w:t>
      </w:r>
    </w:p>
    <w:p>
      <w:pPr>
        <w:spacing w:before="120" w:after="0" w:line="408" w:lineRule="exact"/>
        <w:ind w:left="0" w:right="0" w:firstLine="576"/>
        <w:jc w:val="left"/>
        <w:tabs>
          <w:tab w:val="right" w:leader="dot" w:pos="9936"/>
        </w:tabs>
      </w:pPr>
      <w:r>
        <w:rPr/>
        <w:t xml:space="preserve">Prior Biennia (Expenditures)</w:t>
      </w:r>
      <w:r>
        <w:tab/>
      </w:r>
      <w:r>
        <w:rPr/>
        <w:t xml:space="preserve">$4,534,000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$13,147,000</w:t>
      </w:r>
    </w:p>
    <w:p>
      <w:pPr>
        <w:spacing w:before="120" w:after="0" w:line="408" w:lineRule="exact"/>
        <w:ind w:left="0" w:right="0" w:firstLine="576"/>
        <w:jc w:val="left"/>
        <w:tabs>
          <w:tab w:val="right" w:leader="dot" w:pos="9936"/>
        </w:tabs>
      </w:pPr>
      <w:r>
        <w:rPr/>
        <w:t xml:space="preserve">Prior Biennia (Expenditures)</w:t>
      </w:r>
      <w:r>
        <w:tab/>
      </w:r>
      <w:r>
        <w:rPr/>
        <w:t xml:space="preserve">$36,360,000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$7,490,000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$1,177,000</w:t>
      </w:r>
    </w:p>
    <w:p>
      <w:pPr>
        <w:spacing w:before="120" w:after="0" w:line="408" w:lineRule="exact"/>
        <w:ind w:left="0" w:right="0" w:firstLine="576"/>
        <w:jc w:val="left"/>
        <w:tabs>
          <w:tab w:val="right" w:leader="dot" w:pos="9936"/>
        </w:tabs>
      </w:pPr>
      <w:r>
        <w:rPr/>
        <w:t xml:space="preserve">Prior Biennia (Expenditures)</w:t>
      </w:r>
      <w:r>
        <w:tab/>
      </w:r>
      <w:r>
        <w:rPr/>
        <w:t xml:space="preserve">$10,909,000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$6,951,000</w:t>
      </w:r>
    </w:p>
    <w:p>
      <w:pPr>
        <w:spacing w:before="120" w:after="0" w:line="408" w:lineRule="exact"/>
        <w:ind w:left="0" w:right="0" w:firstLine="576"/>
        <w:jc w:val="left"/>
        <w:tabs>
          <w:tab w:val="right" w:leader="dot" w:pos="9936"/>
        </w:tabs>
      </w:pPr>
      <w:r>
        <w:rPr/>
        <w:t xml:space="preserve">Prior Biennia (Expenditures)</w:t>
      </w:r>
      <w:r>
        <w:tab/>
      </w:r>
      <w:r>
        <w:rPr/>
        <w:t xml:space="preserve">$19,540,000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$2,890,000</w:t>
      </w:r>
    </w:p>
    <w:p>
      <w:pPr>
        <w:spacing w:before="120" w:after="0" w:line="408" w:lineRule="exact"/>
        <w:ind w:left="0" w:right="0" w:firstLine="576"/>
        <w:jc w:val="left"/>
        <w:tabs>
          <w:tab w:val="right" w:leader="dot" w:pos="9936"/>
        </w:tabs>
      </w:pPr>
      <w:r>
        <w:rPr/>
        <w:t xml:space="preserve">Prior Biennia (Expenditures)</w:t>
      </w:r>
      <w:r>
        <w:tab/>
      </w:r>
      <w:r>
        <w:rPr/>
        <w:t xml:space="preserve">$3,110,000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$9,898,000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$38,476,000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$41,983,000</w:t>
      </w:r>
    </w:p>
    <w:p>
      <w:pPr>
        <w:tabs>
          <w:tab w:val="right" w:leader="dot" w:pos="9936"/>
        </w:tabs>
        <w:ind w:left="0" w:right="0" w:firstLine="1440"/>
      </w:pPr>
      <w:r>
        <w:rPr/>
        <w:t xml:space="preserve">Subtotal Reappropriation</w:t>
      </w:r>
      <w:r>
        <w:tab/>
      </w:r>
      <w:r>
        <w:rPr/>
        <w:t xml:space="preserve">$90,357,000</w:t>
      </w:r>
    </w:p>
    <w:p>
      <w:pPr>
        <w:spacing w:before="120" w:after="0" w:line="408" w:lineRule="exact"/>
        <w:ind w:left="0" w:right="0" w:firstLine="576"/>
        <w:jc w:val="left"/>
        <w:tabs>
          <w:tab w:val="right" w:leader="dot" w:pos="9936"/>
        </w:tabs>
      </w:pPr>
      <w:r>
        <w:rPr/>
        <w:t xml:space="preserve">Prior Biennia (Expenditures)</w:t>
      </w:r>
      <w:r>
        <w:tab/>
      </w:r>
      <w:r>
        <w:rPr/>
        <w:t xml:space="preserve">$9,643,000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$52,765,000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$17,056,000</w:t>
      </w:r>
    </w:p>
    <w:p>
      <w:pPr>
        <w:tabs>
          <w:tab w:val="right" w:leader="dot" w:pos="9936"/>
        </w:tabs>
        <w:ind w:left="0" w:right="0" w:firstLine="1440"/>
      </w:pPr>
      <w:r>
        <w:rPr/>
        <w:t xml:space="preserve">Subtotal Reappropriation</w:t>
      </w:r>
      <w:r>
        <w:tab/>
      </w:r>
      <w:r>
        <w:rPr/>
        <w:t xml:space="preserve">$69,821,000</w:t>
      </w:r>
    </w:p>
    <w:p>
      <w:pPr>
        <w:spacing w:before="120" w:after="0" w:line="408" w:lineRule="exact"/>
        <w:ind w:left="0" w:right="0" w:firstLine="576"/>
        <w:jc w:val="left"/>
        <w:tabs>
          <w:tab w:val="right" w:leader="dot" w:pos="9936"/>
        </w:tabs>
      </w:pPr>
      <w:r>
        <w:rPr/>
        <w:t xml:space="preserve">Prior Biennia (Expenditures)</w:t>
      </w:r>
      <w:r>
        <w:tab/>
      </w:r>
      <w:r>
        <w:rPr/>
        <w:t xml:space="preserve">$25,179,000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$11,517,000</w:t>
      </w:r>
    </w:p>
    <w:p>
      <w:pPr>
        <w:spacing w:before="120" w:after="0" w:line="408" w:lineRule="exact"/>
        <w:ind w:left="0" w:right="0" w:firstLine="576"/>
        <w:jc w:val="left"/>
        <w:tabs>
          <w:tab w:val="right" w:leader="dot" w:pos="9936"/>
        </w:tabs>
      </w:pPr>
      <w:r>
        <w:rPr/>
        <w:t xml:space="preserve">Prior Biennia (Expenditures)</w:t>
      </w:r>
      <w:r>
        <w:tab/>
      </w:r>
      <w:r>
        <w:rPr/>
        <w:t xml:space="preserve">$3,433,000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$8,820,000</w:t>
      </w:r>
    </w:p>
    <w:p>
      <w:pPr>
        <w:spacing w:before="120" w:after="0" w:line="408" w:lineRule="exact"/>
        <w:ind w:left="0" w:right="0" w:firstLine="576"/>
        <w:jc w:val="left"/>
        <w:tabs>
          <w:tab w:val="right" w:leader="dot" w:pos="9936"/>
        </w:tabs>
      </w:pPr>
      <w:r>
        <w:rPr/>
        <w:t xml:space="preserve">Prior Biennia (Expenditures)</w:t>
      </w:r>
      <w:r>
        <w:tab/>
      </w:r>
      <w:r>
        <w:rPr/>
        <w:t xml:space="preserve">$1,180,000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$10,015,000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tabs>
          <w:tab w:val="right" w:leader="dot" w:pos="9936"/>
        </w:tabs>
        <w:ind w:left="0" w:right="0" w:firstLine="1440"/>
      </w:pPr>
      <w:r>
        <w:rPr/>
        <w:t xml:space="preserve">Subtotal Reappropriation</w:t>
      </w:r>
      <w:r>
        <w:tab/>
      </w:r>
      <w:r>
        <w:rPr/>
        <w:t xml:space="preserve">$8,420,000</w:t>
      </w:r>
    </w:p>
    <w:p>
      <w:pPr>
        <w:spacing w:before="120" w:after="0" w:line="408" w:lineRule="exact"/>
        <w:ind w:left="0" w:right="0" w:firstLine="576"/>
        <w:jc w:val="left"/>
        <w:tabs>
          <w:tab w:val="right" w:leader="dot" w:pos="9936"/>
        </w:tabs>
      </w:pPr>
      <w:r>
        <w:rPr/>
        <w:t xml:space="preserve">Prior Biennia (Expenditures)</w:t>
      </w:r>
      <w:r>
        <w:tab/>
      </w:r>
      <w:r>
        <w:rPr/>
        <w:t xml:space="preserve">$1,098,000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$45,332,000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$7,207,000</w:t>
      </w:r>
    </w:p>
    <w:p>
      <w:pPr>
        <w:spacing w:before="120" w:after="0" w:line="408" w:lineRule="exact"/>
        <w:ind w:left="0" w:right="0" w:firstLine="576"/>
        <w:jc w:val="left"/>
        <w:tabs>
          <w:tab w:val="right" w:leader="dot" w:pos="9936"/>
        </w:tabs>
      </w:pPr>
      <w:r>
        <w:rPr/>
        <w:t xml:space="preserve">Prior Biennia (Expenditures)</w:t>
      </w:r>
      <w:r>
        <w:tab/>
      </w:r>
      <w:r>
        <w:rPr/>
        <w:t xml:space="preserve">$3,106,000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$18,034,000</w:t>
      </w:r>
    </w:p>
    <w:p>
      <w:pPr>
        <w:spacing w:before="120" w:after="0" w:line="408" w:lineRule="exact"/>
        <w:ind w:left="0" w:right="0" w:firstLine="576"/>
        <w:jc w:val="left"/>
        <w:tabs>
          <w:tab w:val="right" w:leader="dot" w:pos="9936"/>
        </w:tabs>
      </w:pPr>
      <w:r>
        <w:rPr/>
        <w:t xml:space="preserve">Prior Biennia (Expenditures)</w:t>
      </w:r>
      <w:r>
        <w:tab/>
      </w:r>
      <w:r>
        <w:rPr/>
        <w:t xml:space="preserve">$8,761,000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$502,000</w:t>
      </w:r>
    </w:p>
    <w:p>
      <w:pPr>
        <w:spacing w:before="120" w:after="0" w:line="408" w:lineRule="exact"/>
        <w:ind w:left="0" w:right="0" w:firstLine="576"/>
        <w:jc w:val="left"/>
        <w:tabs>
          <w:tab w:val="right" w:leader="dot" w:pos="9936"/>
        </w:tabs>
      </w:pPr>
      <w:r>
        <w:rPr/>
        <w:t xml:space="preserve">Prior Biennia (Expenditures)</w:t>
      </w:r>
      <w:r>
        <w:tab/>
      </w:r>
      <w:r>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$3,933,000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$2,168,000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$19,108,000</w:t>
      </w:r>
    </w:p>
    <w:p>
      <w:pPr>
        <w:spacing w:before="120" w:after="0" w:line="408" w:lineRule="exact"/>
        <w:ind w:left="0" w:right="0" w:firstLine="576"/>
        <w:jc w:val="left"/>
        <w:tabs>
          <w:tab w:val="right" w:leader="dot" w:pos="9936"/>
        </w:tabs>
      </w:pPr>
      <w:r>
        <w:rPr/>
        <w:t xml:space="preserve">Prior Biennia (Expenditures)</w:t>
      </w:r>
      <w:r>
        <w:tab/>
      </w:r>
      <w:r>
        <w:rPr/>
        <w:t xml:space="preserve">$892,000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$12,690,000</w:t>
      </w:r>
    </w:p>
    <w:p>
      <w:pPr>
        <w:spacing w:before="120" w:after="0" w:line="408" w:lineRule="exact"/>
        <w:ind w:left="0" w:right="0" w:firstLine="576"/>
        <w:jc w:val="left"/>
        <w:tabs>
          <w:tab w:val="right" w:leader="dot" w:pos="9936"/>
        </w:tabs>
      </w:pPr>
      <w:r>
        <w:rPr/>
        <w:t xml:space="preserve">Prior Biennia (Expenditures)</w:t>
      </w:r>
      <w:r>
        <w:tab/>
      </w:r>
      <w:r>
        <w:rPr/>
        <w:t xml:space="preserve">$3,018,000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$11,518,000</w:t>
      </w:r>
    </w:p>
    <w:p>
      <w:pPr>
        <w:spacing w:before="120" w:after="0" w:line="408" w:lineRule="exact"/>
        <w:ind w:left="0" w:right="0" w:firstLine="576"/>
        <w:jc w:val="left"/>
        <w:tabs>
          <w:tab w:val="right" w:leader="dot" w:pos="9936"/>
        </w:tabs>
      </w:pPr>
      <w:r>
        <w:rPr/>
        <w:t xml:space="preserve">Prior Biennia (Expenditures)</w:t>
      </w:r>
      <w:r>
        <w:tab/>
      </w:r>
      <w:r>
        <w:rPr/>
        <w:t xml:space="preserve">$4,781,000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$3,935,000</w:t>
      </w:r>
    </w:p>
    <w:p>
      <w:pPr>
        <w:spacing w:before="120" w:after="0" w:line="408" w:lineRule="exact"/>
        <w:ind w:left="0" w:right="0" w:firstLine="576"/>
        <w:jc w:val="left"/>
        <w:tabs>
          <w:tab w:val="right" w:leader="dot" w:pos="9936"/>
        </w:tabs>
      </w:pPr>
      <w:r>
        <w:rPr/>
        <w:t xml:space="preserve">Prior Biennia (Expenditures)</w:t>
      </w:r>
      <w:r>
        <w:tab/>
      </w:r>
      <w:r>
        <w:rPr/>
        <w:t xml:space="preserve">$65,000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$2,910,000</w:t>
      </w:r>
    </w:p>
    <w:p>
      <w:pPr>
        <w:spacing w:before="120" w:after="0" w:line="408" w:lineRule="exact"/>
        <w:ind w:left="0" w:right="0" w:firstLine="576"/>
        <w:jc w:val="left"/>
        <w:tabs>
          <w:tab w:val="right" w:leader="dot" w:pos="9936"/>
        </w:tabs>
      </w:pPr>
      <w:r>
        <w:rPr/>
        <w:t xml:space="preserve">Prior Biennia (Expenditures)</w:t>
      </w:r>
      <w:r>
        <w:tab/>
      </w:r>
      <w:r>
        <w:rPr/>
        <w:t xml:space="preserve">$3,047,000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OFM capital document No. 2023-1, developed December 14,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$460,000,000</w:t>
      </w:r>
    </w:p>
    <w:p>
      <w:pPr>
        <w:tabs>
          <w:tab w:val="right" w:leader="dot" w:pos="9936"/>
        </w:tabs>
        <w:ind w:left="0" w:right="0" w:firstLine="1440"/>
      </w:pPr>
      <w:r>
        <w:rPr/>
        <w:t xml:space="preserve">TOTAL</w:t>
      </w:r>
      <w:r>
        <w:tab/>
      </w:r>
      <w:r>
        <w:rPr/>
        <w:t xml:space="preserve">$575,000,000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$44,996,000</w:t>
      </w:r>
    </w:p>
    <w:p>
      <w:pPr>
        <w:tabs>
          <w:tab w:val="right" w:leader="dot" w:pos="9936"/>
        </w:tabs>
        <w:ind w:left="0" w:right="0" w:firstLine="1440"/>
      </w:pPr>
      <w:r>
        <w:rPr/>
        <w:t xml:space="preserve">TOTAL</w:t>
      </w:r>
      <w:r>
        <w:tab/>
      </w:r>
      <w:r>
        <w:rPr/>
        <w:t xml:space="preserve">$56,245,000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OFM capital document No. 2023-2, developed December 14,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Appropriation</w:t>
      </w:r>
      <w:r>
        <w:tab/>
      </w:r>
      <w:r>
        <w:rPr/>
        <w:t xml:space="preserve">$5,716,000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$35,716,000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$105,492,000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 The recreation and conservation funding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$87,563,000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approved by the legislature, as identified in OFM capital document No. 2023-3, developed December 14, 2022.</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$20,849,000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$27,297,000</w:t>
      </w:r>
    </w:p>
    <w:p>
      <w:pPr>
        <w:tabs>
          <w:tab w:val="right" w:leader="dot" w:pos="9936"/>
        </w:tabs>
        <w:ind w:left="0" w:right="0" w:firstLine="1440"/>
      </w:pPr>
      <w:r>
        <w:rPr/>
        <w:t xml:space="preserve">Subtotal Appropriation</w:t>
      </w:r>
      <w:r>
        <w:tab/>
      </w:r>
      <w:r>
        <w:rPr/>
        <w:t xml:space="preserve">$48,146,000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$30,870,000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$10,613,000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(WCRI)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3179,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$6,880,000</w:t>
      </w:r>
    </w:p>
    <w:p>
      <w:pPr>
        <w:tabs>
          <w:tab w:val="right" w:leader="dot" w:pos="9936"/>
        </w:tabs>
        <w:ind w:left="0" w:right="0" w:firstLine="1440"/>
      </w:pPr>
      <w:r>
        <w:rPr/>
        <w:t xml:space="preserve">Subtotal Reappropriation</w:t>
      </w:r>
      <w:r>
        <w:tab/>
      </w:r>
      <w:r>
        <w:rPr/>
        <w:t xml:space="preserve">$7,313,000</w:t>
      </w:r>
    </w:p>
    <w:p>
      <w:pPr>
        <w:spacing w:before="120" w:after="0" w:line="408" w:lineRule="exact"/>
        <w:ind w:left="0" w:right="0" w:firstLine="576"/>
        <w:jc w:val="left"/>
        <w:tabs>
          <w:tab w:val="right" w:leader="dot" w:pos="9936"/>
        </w:tabs>
      </w:pPr>
      <w:r>
        <w:rPr/>
        <w:t xml:space="preserve">Prior Biennia (Expenditures)</w:t>
      </w:r>
      <w:r>
        <w:tab/>
      </w:r>
      <w:r>
        <w:rPr/>
        <w:t xml:space="preserve">$27,468,000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3184,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$966,000</w:t>
      </w:r>
    </w:p>
    <w:p>
      <w:pPr>
        <w:spacing w:before="120" w:after="0" w:line="408" w:lineRule="exact"/>
        <w:ind w:left="0" w:right="0" w:firstLine="576"/>
        <w:jc w:val="left"/>
        <w:tabs>
          <w:tab w:val="right" w:leader="dot" w:pos="9936"/>
        </w:tabs>
      </w:pPr>
      <w:r>
        <w:rPr/>
        <w:t xml:space="preserve">Prior Biennia (Expenditures)</w:t>
      </w:r>
      <w:r>
        <w:tab/>
      </w:r>
      <w:r>
        <w:rPr/>
        <w:t xml:space="preserve">$909,000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$3,907,000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$2,263,000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Grant Program (40000039)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run a voluntary riparian grant program for priority riparian restoration and protection. The state conservation commission shall set a minimum standard for riparian buffers through consultation with the department of ecology and department of fish and wildlife and set tiered incentive rates tied to increasing width and functionality of riparian buffers up to a fully functioning riparian corridor standard. The commission shall engage the department of ecology, recreation and conservation office, department of fish and wildlife, and tribes to identify critical areas within watersheds to prioritize project investments. Direct project management costs are allowable for monitoring and adaptive management. No more than four percent of the appropriation may be used for administrative expenses. No more than two percent of the appropriation may be used for targeted outreach activities that focus on critically identified geographic locations for listed salmon species, water quality, or water temperature to produce identified project lists. The commission shall provide a report to the appropriate committees of the legislature and the governor on progress, monitoring, metrics, and recommendations for next steps by October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$526,000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$14,778,000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$51,778,000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$2,514,000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$9,957,000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$2,600,000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$890,000</w:t>
      </w:r>
    </w:p>
    <w:p>
      <w:pPr>
        <w:tabs>
          <w:tab w:val="right" w:leader="dot" w:pos="9936"/>
        </w:tabs>
        <w:ind w:left="0" w:right="0" w:firstLine="1440"/>
      </w:pPr>
      <w:r>
        <w:rPr/>
        <w:t xml:space="preserve">Subtotal Reappropriation</w:t>
      </w:r>
      <w:r>
        <w:tab/>
      </w:r>
      <w:r>
        <w:rPr/>
        <w:t xml:space="preserve">$14,447,000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$97,774,000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$3,370,000</w:t>
      </w:r>
    </w:p>
    <w:p>
      <w:pPr>
        <w:tabs>
          <w:tab w:val="right" w:leader="dot" w:pos="9936"/>
        </w:tabs>
        <w:ind w:left="0" w:right="0" w:firstLine="1440"/>
      </w:pPr>
      <w:r>
        <w:rPr/>
        <w:t xml:space="preserve">TOTAL</w:t>
      </w:r>
      <w:r>
        <w:tab/>
      </w:r>
      <w:r>
        <w:rPr/>
        <w:t xml:space="preserve">$15,070,000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$9,305,000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$17,041,000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$14,819,000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$18,562,000</w:t>
      </w:r>
    </w:p>
    <w:p>
      <w:pPr>
        <w:spacing w:before="120" w:after="0" w:line="408" w:lineRule="exact"/>
        <w:ind w:left="0" w:right="0" w:firstLine="576"/>
        <w:jc w:val="left"/>
        <w:tabs>
          <w:tab w:val="right" w:leader="dot" w:pos="9936"/>
        </w:tabs>
      </w:pPr>
      <w:r>
        <w:rPr/>
        <w:t xml:space="preserve">Prior Biennia (Expenditures)</w:t>
      </w:r>
      <w:r>
        <w:tab/>
      </w:r>
      <w:r>
        <w:rPr/>
        <w:t xml:space="preserve">$6,932,000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$85,000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$2,419,000</w:t>
      </w:r>
    </w:p>
    <w:p>
      <w:pPr>
        <w:spacing w:before="120" w:after="0" w:line="408" w:lineRule="exact"/>
        <w:ind w:left="0" w:right="0" w:firstLine="576"/>
        <w:jc w:val="left"/>
        <w:tabs>
          <w:tab w:val="right" w:leader="dot" w:pos="9936"/>
        </w:tabs>
      </w:pPr>
      <w:r>
        <w:rPr/>
        <w:t xml:space="preserve">Prior Biennia (Expenditures)</w:t>
      </w:r>
      <w:r>
        <w:tab/>
      </w:r>
      <w:r>
        <w:rPr/>
        <w:t xml:space="preserve">$3,953,000</w:t>
      </w:r>
    </w:p>
    <w:p>
      <w:pPr>
        <w:spacing w:before="0" w:after="0" w:line="408" w:lineRule="exact"/>
        <w:ind w:left="0" w:right="0" w:firstLine="576"/>
        <w:jc w:val="left"/>
        <w:tabs>
          <w:tab w:val="right" w:leader="dot" w:pos="9936"/>
        </w:tabs>
      </w:pPr>
      <w:r>
        <w:rPr/>
        <w:t xml:space="preserve">Future Biennia (Projected Costs)</w:t>
      </w:r>
      <w:r>
        <w:tab/>
      </w:r>
      <w:r>
        <w:rPr/>
        <w:t xml:space="preserve">$1,256,000</w:t>
      </w:r>
    </w:p>
    <w:p>
      <w:pPr>
        <w:tabs>
          <w:tab w:val="right" w:leader="dot" w:pos="9936"/>
        </w:tabs>
        <w:ind w:left="0" w:right="0" w:firstLine="1440"/>
      </w:pPr>
      <w:r>
        <w:rPr/>
        <w:t xml:space="preserve">TOTAL</w:t>
      </w:r>
      <w:r>
        <w:tab/>
      </w:r>
      <w:r>
        <w:rPr/>
        <w:t xml:space="preserve">$7,628,000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$1,598,000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tabs>
          <w:tab w:val="right" w:leader="dot" w:pos="9936"/>
        </w:tabs>
        <w:ind w:left="0" w:right="0" w:firstLine="1440"/>
      </w:pPr>
      <w:r>
        <w:rPr/>
        <w:t xml:space="preserve">Subtotal Reappropriation</w:t>
      </w:r>
      <w:r>
        <w:tab/>
      </w:r>
      <w:r>
        <w:rPr/>
        <w:t xml:space="preserve">$8,054,000</w:t>
      </w:r>
    </w:p>
    <w:p>
      <w:pPr>
        <w:spacing w:before="120" w:after="0" w:line="408" w:lineRule="exact"/>
        <w:ind w:left="0" w:right="0" w:firstLine="576"/>
        <w:jc w:val="left"/>
        <w:tabs>
          <w:tab w:val="right" w:leader="dot" w:pos="9936"/>
        </w:tabs>
      </w:pPr>
      <w:r>
        <w:rPr/>
        <w:t xml:space="preserve">Prior Biennia (Expenditures)</w:t>
      </w:r>
      <w:r>
        <w:tab/>
      </w:r>
      <w:r>
        <w:rPr/>
        <w:t xml:space="preserve">$36,033,000</w:t>
      </w:r>
    </w:p>
    <w:p>
      <w:pPr>
        <w:spacing w:before="0" w:after="0" w:line="408" w:lineRule="exact"/>
        <w:ind w:left="0" w:right="0" w:firstLine="576"/>
        <w:jc w:val="left"/>
        <w:tabs>
          <w:tab w:val="right" w:leader="dot" w:pos="9936"/>
        </w:tabs>
      </w:pPr>
      <w:r>
        <w:rPr/>
        <w:t xml:space="preserve">Future Biennia (Projected Costs)</w:t>
      </w:r>
      <w:r>
        <w:tab/>
      </w:r>
      <w:r>
        <w:rPr/>
        <w:t xml:space="preserve">$381,000,000</w:t>
      </w:r>
    </w:p>
    <w:p>
      <w:pPr>
        <w:tabs>
          <w:tab w:val="right" w:leader="dot" w:pos="9936"/>
        </w:tabs>
        <w:ind w:left="0" w:right="0" w:firstLine="1440"/>
      </w:pPr>
      <w:r>
        <w:rPr/>
        <w:t xml:space="preserve">TOTAL</w:t>
      </w:r>
      <w:r>
        <w:tab/>
      </w:r>
      <w:r>
        <w:rPr/>
        <w:t xml:space="preserve">$425,087,000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$10,763,000</w:t>
      </w:r>
    </w:p>
    <w:p>
      <w:pPr>
        <w:spacing w:before="120" w:after="0" w:line="408" w:lineRule="exact"/>
        <w:ind w:left="0" w:right="0" w:firstLine="576"/>
        <w:jc w:val="left"/>
        <w:tabs>
          <w:tab w:val="right" w:leader="dot" w:pos="9936"/>
        </w:tabs>
      </w:pPr>
      <w:r>
        <w:rPr/>
        <w:t xml:space="preserve">Prior Biennia (Expenditures)</w:t>
      </w:r>
      <w:r>
        <w:tab/>
      </w:r>
      <w:r>
        <w:rPr/>
        <w:t xml:space="preserve">$466,000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$5,427,000</w:t>
      </w:r>
    </w:p>
    <w:p>
      <w:pPr>
        <w:spacing w:before="120" w:after="0" w:line="408" w:lineRule="exact"/>
        <w:ind w:left="0" w:right="0" w:firstLine="576"/>
        <w:jc w:val="left"/>
        <w:tabs>
          <w:tab w:val="right" w:leader="dot" w:pos="9936"/>
        </w:tabs>
      </w:pPr>
      <w:r>
        <w:rPr/>
        <w:t xml:space="preserve">Prior Biennia (Expenditures)</w:t>
      </w:r>
      <w:r>
        <w:tab/>
      </w:r>
      <w:r>
        <w:rPr/>
        <w:t xml:space="preserve">$1,026,000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$652,000</w:t>
      </w:r>
    </w:p>
    <w:p>
      <w:pPr>
        <w:spacing w:before="120" w:after="0" w:line="408" w:lineRule="exact"/>
        <w:ind w:left="0" w:right="0" w:firstLine="576"/>
        <w:jc w:val="left"/>
        <w:tabs>
          <w:tab w:val="right" w:leader="dot" w:pos="9936"/>
        </w:tabs>
      </w:pPr>
      <w:r>
        <w:rPr/>
        <w:t xml:space="preserve">Prior Biennia (Expenditures)</w:t>
      </w:r>
      <w:r>
        <w:tab/>
      </w:r>
      <w:r>
        <w:rPr/>
        <w:t xml:space="preserve">$1,775,000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3281,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$17,321,000</w:t>
      </w:r>
    </w:p>
    <w:p>
      <w:pPr>
        <w:spacing w:before="120" w:after="0" w:line="408" w:lineRule="exact"/>
        <w:ind w:left="0" w:right="0" w:firstLine="576"/>
        <w:jc w:val="left"/>
        <w:tabs>
          <w:tab w:val="right" w:leader="dot" w:pos="9936"/>
        </w:tabs>
      </w:pPr>
      <w:r>
        <w:rPr/>
        <w:t xml:space="preserve">Prior Biennia (Expenditures)</w:t>
      </w:r>
      <w:r>
        <w:tab/>
      </w:r>
      <w:r>
        <w:rPr/>
        <w:t xml:space="preserve">$570,000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$3,816,000</w:t>
      </w:r>
    </w:p>
    <w:p>
      <w:pPr>
        <w:tabs>
          <w:tab w:val="right" w:leader="dot" w:pos="9936"/>
        </w:tabs>
        <w:ind w:left="0" w:right="0" w:firstLine="1440"/>
      </w:pPr>
      <w:r>
        <w:rPr/>
        <w:t xml:space="preserve">TOTAL</w:t>
      </w:r>
      <w:r>
        <w:tab/>
      </w:r>
      <w:r>
        <w:rPr/>
        <w:t xml:space="preserve">$4,066,000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$95,000</w:t>
      </w:r>
    </w:p>
    <w:p>
      <w:pPr>
        <w:spacing w:before="0" w:after="0" w:line="408" w:lineRule="exact"/>
        <w:ind w:left="0" w:right="0" w:firstLine="576"/>
        <w:jc w:val="left"/>
        <w:tabs>
          <w:tab w:val="right" w:leader="dot" w:pos="9936"/>
        </w:tabs>
      </w:pPr>
      <w:r>
        <w:rPr/>
        <w:t xml:space="preserve">Future Biennia (Projected Costs)</w:t>
      </w:r>
      <w:r>
        <w:tab/>
      </w:r>
      <w:r>
        <w:rPr/>
        <w:t xml:space="preserve">$9,677,000</w:t>
      </w:r>
    </w:p>
    <w:p>
      <w:pPr>
        <w:tabs>
          <w:tab w:val="right" w:leader="dot" w:pos="9936"/>
        </w:tabs>
        <w:ind w:left="0" w:right="0" w:firstLine="1440"/>
      </w:pPr>
      <w:r>
        <w:rPr/>
        <w:t xml:space="preserve">TOTAL</w:t>
      </w:r>
      <w:r>
        <w:tab/>
      </w:r>
      <w:r>
        <w:rPr/>
        <w:t xml:space="preserve">$9,827,000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$3,732,000</w:t>
      </w:r>
    </w:p>
    <w:p>
      <w:pPr>
        <w:spacing w:before="120" w:after="0" w:line="408" w:lineRule="exact"/>
        <w:ind w:left="0" w:right="0" w:firstLine="576"/>
        <w:jc w:val="left"/>
        <w:tabs>
          <w:tab w:val="right" w:leader="dot" w:pos="9936"/>
        </w:tabs>
      </w:pPr>
      <w:r>
        <w:rPr/>
        <w:t xml:space="preserve">Prior Biennia (Expenditures)</w:t>
      </w:r>
      <w:r>
        <w:tab/>
      </w:r>
      <w:r>
        <w:rPr/>
        <w:t xml:space="preserve">$5,258,000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$1,278,000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$4,255,000</w:t>
      </w:r>
    </w:p>
    <w:p>
      <w:pPr>
        <w:tabs>
          <w:tab w:val="right" w:leader="dot" w:pos="9936"/>
        </w:tabs>
        <w:ind w:left="0" w:right="0" w:firstLine="1440"/>
      </w:pPr>
      <w:r>
        <w:rPr/>
        <w:t xml:space="preserve">TOTAL</w:t>
      </w:r>
      <w:r>
        <w:tab/>
      </w:r>
      <w:r>
        <w:rPr/>
        <w:t xml:space="preserve">$4,952,000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$4,208,000</w:t>
      </w:r>
    </w:p>
    <w:p>
      <w:pPr>
        <w:spacing w:before="120" w:after="0" w:line="408" w:lineRule="exact"/>
        <w:ind w:left="0" w:right="0" w:firstLine="576"/>
        <w:jc w:val="left"/>
        <w:tabs>
          <w:tab w:val="right" w:leader="dot" w:pos="9936"/>
        </w:tabs>
      </w:pPr>
      <w:r>
        <w:rPr/>
        <w:t xml:space="preserve">Prior Biennia (Expenditures)</w:t>
      </w:r>
      <w:r>
        <w:tab/>
      </w:r>
      <w:r>
        <w:rPr/>
        <w:t xml:space="preserve">$109,000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$3,464,000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tabs>
          <w:tab w:val="right" w:leader="dot" w:pos="9936"/>
        </w:tabs>
        <w:ind w:left="0" w:right="0" w:firstLine="1440"/>
      </w:pPr>
      <w:r>
        <w:rPr/>
        <w:t xml:space="preserve">Subtotal Appropriation</w:t>
      </w:r>
      <w:r>
        <w:tab/>
      </w:r>
      <w:r>
        <w:rPr/>
        <w:t xml:space="preserve">$71,000,000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Tumwater Falls History and Nature Center Construction (40000176)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Colombia River Salmon Reintroduction from Operating (40000266)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$1,431,000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$890,000</w:t>
      </w:r>
    </w:p>
    <w:p>
      <w:pPr>
        <w:spacing w:before="120" w:after="0" w:line="408" w:lineRule="exact"/>
        <w:ind w:left="0" w:right="0" w:firstLine="576"/>
        <w:jc w:val="left"/>
        <w:tabs>
          <w:tab w:val="right" w:leader="dot" w:pos="9936"/>
        </w:tabs>
      </w:pPr>
      <w:r>
        <w:rPr/>
        <w:t xml:space="preserve">Prior Biennia (Expenditures)</w:t>
      </w:r>
      <w:r>
        <w:tab/>
      </w:r>
      <w:r>
        <w:rPr/>
        <w:t xml:space="preserve">$330,000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$1,535,000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$4,972,000</w:t>
      </w:r>
    </w:p>
    <w:p>
      <w:pPr>
        <w:spacing w:before="120" w:after="0" w:line="408" w:lineRule="exact"/>
        <w:ind w:left="0" w:right="0" w:firstLine="576"/>
        <w:jc w:val="left"/>
        <w:tabs>
          <w:tab w:val="right" w:leader="dot" w:pos="9936"/>
        </w:tabs>
      </w:pPr>
      <w:r>
        <w:rPr/>
        <w:t xml:space="preserve">Prior Biennia (Expenditures)</w:t>
      </w:r>
      <w:r>
        <w:tab/>
      </w:r>
      <w:r>
        <w:rPr/>
        <w:t xml:space="preserve">$13,028,000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$456,000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$591,000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3319,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ind w:left="0" w:right="0" w:firstLine="576"/>
        <w:jc w:val="left"/>
        <w:tabs>
          <w:tab w:val="right" w:leader="dot" w:pos="9936"/>
        </w:tabs>
      </w:pPr>
      <w:r>
        <w:rPr/>
        <w:t xml:space="preserve">Prior Biennia (Expenditures)</w:t>
      </w:r>
      <w:r>
        <w:tab/>
      </w:r>
      <w:r>
        <w:rPr/>
        <w:t xml:space="preserve">$147,000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$5,173,000</w:t>
      </w:r>
    </w:p>
    <w:p>
      <w:pPr>
        <w:spacing w:before="120" w:after="0" w:line="408" w:lineRule="exact"/>
        <w:ind w:left="0" w:right="0" w:firstLine="576"/>
        <w:jc w:val="left"/>
        <w:tabs>
          <w:tab w:val="right" w:leader="dot" w:pos="9936"/>
        </w:tabs>
      </w:pPr>
      <w:r>
        <w:rPr/>
        <w:t xml:space="preserve">Prior Biennia (Expenditures)</w:t>
      </w:r>
      <w:r>
        <w:tab/>
      </w:r>
      <w:r>
        <w:rPr/>
        <w:t xml:space="preserve">$827,000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w:t>
      </w:r>
    </w:p>
    <w:p>
      <w:pPr>
        <w:spacing w:before="120" w:after="0" w:line="408" w:lineRule="exact"/>
        <w:ind w:left="0" w:right="0" w:firstLine="576"/>
        <w:jc w:val="left"/>
        <w:tabs>
          <w:tab w:val="right" w:leader="dot" w:pos="9936"/>
        </w:tabs>
      </w:pPr>
      <w:r>
        <w:rPr/>
        <w:t xml:space="preserve">Prior Biennia (Expenditures)</w:t>
      </w:r>
      <w:r>
        <w:tab/>
      </w:r>
      <w:r>
        <w:rPr/>
        <w:t xml:space="preserve">$1,628,000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$1,781,000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spacing w:before="120" w:after="0" w:line="408" w:lineRule="exact"/>
        <w:ind w:left="0" w:right="0" w:firstLine="576"/>
        <w:jc w:val="left"/>
        <w:tabs>
          <w:tab w:val="right" w:leader="dot" w:pos="9936"/>
        </w:tabs>
      </w:pPr>
      <w:r>
        <w:rPr/>
        <w:t xml:space="preserve">Prior Biennia (Expenditures)</w:t>
      </w:r>
      <w:r>
        <w:tab/>
      </w:r>
      <w:r>
        <w:rPr/>
        <w:t xml:space="preserve">$3,223,000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Eglon</w:t>
      </w:r>
      <w:r>
        <w:tab/>
      </w:r>
      <w:r>
        <w:rPr/>
        <w:t xml:space="preserve">$1,000,000</w:t>
      </w:r>
    </w:p>
    <w:p>
      <w:pPr>
        <w:spacing w:before="0" w:after="0" w:line="408" w:lineRule="exact"/>
        <w:ind w:left="0" w:right="0" w:firstLine="576"/>
        <w:jc w:val="left"/>
        <w:tabs>
          <w:tab w:val="right" w:leader="dot" w:pos="9936"/>
        </w:tabs>
      </w:pPr>
      <w:r>
        <w:rPr/>
        <w:t xml:space="preserve">Devil's Lake</w:t>
      </w:r>
      <w:r>
        <w:tab/>
      </w:r>
      <w:r>
        <w:rPr/>
        <w:t xml:space="preserve">$3,075,000</w:t>
      </w:r>
    </w:p>
    <w:p>
      <w:pPr>
        <w:spacing w:before="0" w:after="0" w:line="408" w:lineRule="exact"/>
        <w:ind w:left="0" w:right="0" w:firstLine="576"/>
        <w:jc w:val="left"/>
        <w:tabs>
          <w:tab w:val="right" w:leader="dot" w:pos="9936"/>
        </w:tabs>
      </w:pPr>
      <w:r>
        <w:rPr/>
        <w:t xml:space="preserve">Upper Dry Gulch</w:t>
      </w:r>
      <w:r>
        <w:tab/>
      </w:r>
      <w:r>
        <w:rPr/>
        <w:t xml:space="preserve">$500,000</w:t>
      </w:r>
    </w:p>
    <w:p>
      <w:pPr>
        <w:spacing w:before="0" w:after="0" w:line="408" w:lineRule="exact"/>
        <w:ind w:left="0" w:right="0" w:firstLine="576"/>
        <w:jc w:val="left"/>
        <w:tabs>
          <w:tab w:val="right" w:leader="dot" w:pos="9936"/>
        </w:tabs>
      </w:pPr>
      <w:r>
        <w:rPr/>
        <w:t xml:space="preserve">Chapman Lake</w:t>
      </w:r>
      <w:r>
        <w:tab/>
      </w:r>
      <w:r>
        <w:rPr/>
        <w:t xml:space="preserve">$5,200,000</w:t>
      </w:r>
    </w:p>
    <w:p>
      <w:pPr>
        <w:spacing w:before="0" w:after="0" w:line="408" w:lineRule="exact"/>
        <w:ind w:left="0" w:right="0" w:firstLine="576"/>
        <w:jc w:val="left"/>
        <w:tabs>
          <w:tab w:val="right" w:leader="dot" w:pos="9936"/>
        </w:tabs>
      </w:pPr>
      <w:r>
        <w:rPr/>
        <w:t xml:space="preserve">Morning Star</w:t>
      </w:r>
      <w:r>
        <w:tab/>
      </w:r>
      <w:r>
        <w:rPr/>
        <w:t xml:space="preserve">$750,000</w:t>
      </w:r>
    </w:p>
    <w:p>
      <w:pPr>
        <w:spacing w:before="0" w:after="0" w:line="408" w:lineRule="exact"/>
        <w:ind w:left="0" w:right="0" w:firstLine="576"/>
        <w:jc w:val="left"/>
        <w:tabs>
          <w:tab w:val="right" w:leader="dot" w:pos="9936"/>
        </w:tabs>
      </w:pPr>
      <w:r>
        <w:rPr/>
        <w:t xml:space="preserve">West Tiger</w:t>
      </w:r>
      <w:r>
        <w:tab/>
      </w:r>
      <w:r>
        <w:rPr/>
        <w:t xml:space="preserve">$125,000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w:t>
      </w:r>
    </w:p>
    <w:p>
      <w:pPr>
        <w:tabs>
          <w:tab w:val="right" w:leader="dot" w:pos="9936"/>
        </w:tabs>
        <w:ind w:left="0" w:right="0" w:firstLine="1440"/>
      </w:pPr>
      <w:r>
        <w:rPr/>
        <w:t xml:space="preserve">TOTAL</w:t>
      </w:r>
      <w:r>
        <w:tab/>
      </w:r>
      <w:r>
        <w:rPr/>
        <w:t xml:space="preserve">$6,884,000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State-Owned Lands Carbon Sequestration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$15,100,000</w:t>
      </w:r>
    </w:p>
    <w:p>
      <w:pPr>
        <w:spacing w:before="120" w:after="0" w:line="408" w:lineRule="exact"/>
        <w:ind w:left="0" w:right="0" w:firstLine="576"/>
        <w:jc w:val="left"/>
        <w:tabs>
          <w:tab w:val="right" w:leader="dot" w:pos="9936"/>
        </w:tabs>
      </w:pPr>
      <w:r>
        <w:rPr/>
        <w:t xml:space="preserve">Prior Biennia (Expenditures)</w:t>
      </w:r>
      <w:r>
        <w:tab/>
      </w:r>
      <w:r>
        <w:rPr/>
        <w:t xml:space="preserve">$283,000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$165,433,000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$670,000</w:t>
      </w:r>
    </w:p>
    <w:p>
      <w:pPr>
        <w:tabs>
          <w:tab w:val="right" w:leader="dot" w:pos="9936"/>
        </w:tabs>
        <w:ind w:left="0" w:right="0" w:firstLine="1440"/>
      </w:pPr>
      <w:r>
        <w:rPr/>
        <w:t xml:space="preserve">TOTAL</w:t>
      </w:r>
      <w:r>
        <w:tab/>
      </w:r>
      <w:r>
        <w:rPr/>
        <w:t xml:space="preserve">$1,132,000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$382,107,000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$382,657,000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$245,760,000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$10,765,000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$5,867,000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$3,663,000</w:t>
      </w:r>
    </w:p>
    <w:p>
      <w:pPr>
        <w:tabs>
          <w:tab w:val="right" w:leader="dot" w:pos="9936"/>
        </w:tabs>
        <w:ind w:left="0" w:right="0" w:firstLine="1440"/>
      </w:pPr>
      <w:r>
        <w:rPr/>
        <w:t xml:space="preserve">Subtotal Reappropriation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$969,245,000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$978,775,000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$55,154,000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$57,530,000</w:t>
      </w:r>
    </w:p>
    <w:p>
      <w:pPr>
        <w:spacing w:before="120" w:after="0" w:line="408" w:lineRule="exact"/>
        <w:ind w:left="0" w:right="0" w:firstLine="576"/>
        <w:jc w:val="left"/>
        <w:tabs>
          <w:tab w:val="right" w:leader="dot" w:pos="9936"/>
        </w:tabs>
      </w:pPr>
      <w:r>
        <w:rPr/>
        <w:t xml:space="preserve">Prior Biennia (Expenditures)</w:t>
      </w:r>
      <w:r>
        <w:tab/>
      </w:r>
      <w:r>
        <w:rPr/>
        <w:t xml:space="preserve">$961,848,000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$1,019,378,000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$5,906,000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 Maintenance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$249,540,000</w:t>
      </w:r>
    </w:p>
    <w:p>
      <w:pPr>
        <w:tabs>
          <w:tab w:val="right" w:leader="dot" w:pos="9936"/>
        </w:tabs>
        <w:ind w:left="0" w:right="0" w:firstLine="1440"/>
      </w:pPr>
      <w:r>
        <w:rPr/>
        <w:t xml:space="preserve">Subtotal Reappropriation</w:t>
      </w:r>
      <w:r>
        <w:tab/>
      </w:r>
      <w:r>
        <w:rPr/>
        <w:t xml:space="preserve">$251,781,000</w:t>
      </w:r>
    </w:p>
    <w:p>
      <w:pPr>
        <w:spacing w:before="120" w:after="0" w:line="408" w:lineRule="exact"/>
        <w:ind w:left="0" w:right="0" w:firstLine="576"/>
        <w:jc w:val="left"/>
        <w:tabs>
          <w:tab w:val="right" w:leader="dot" w:pos="9936"/>
        </w:tabs>
      </w:pPr>
      <w:r>
        <w:rPr/>
        <w:t xml:space="preserve">Prior Biennia (Expenditures)</w:t>
      </w:r>
      <w:r>
        <w:tab/>
      </w:r>
      <w:r>
        <w:rPr/>
        <w:t xml:space="preserve">$282,899,000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$9,782,000</w:t>
      </w:r>
    </w:p>
    <w:p>
      <w:pPr>
        <w:spacing w:before="120" w:after="0" w:line="408" w:lineRule="exact"/>
        <w:ind w:left="0" w:right="0" w:firstLine="576"/>
        <w:jc w:val="left"/>
        <w:tabs>
          <w:tab w:val="right" w:leader="dot" w:pos="9936"/>
        </w:tabs>
      </w:pPr>
      <w:r>
        <w:rPr/>
        <w:t xml:space="preserve">Prior Biennia (Expenditures)</w:t>
      </w:r>
      <w:r>
        <w:tab/>
      </w:r>
      <w:r>
        <w:rPr/>
        <w:t xml:space="preserve">$48,000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$3,898,000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$610,875,000 of the state building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$2,134,000 of the state building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$613,009,000</w:t>
      </w:r>
    </w:p>
    <w:p>
      <w:pPr>
        <w:tabs>
          <w:tab w:val="right" w:leader="dot" w:pos="9936"/>
        </w:tabs>
        <w:ind w:left="0" w:right="0" w:firstLine="1440"/>
      </w:pPr>
      <w:r>
        <w:rPr/>
        <w:t xml:space="preserve">Subtotal Appropriation</w:t>
      </w:r>
      <w:r>
        <w:tab/>
      </w:r>
      <w:r>
        <w:rPr/>
        <w:t xml:space="preserve">$616,009,000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$5,119,823,000</w:t>
      </w:r>
    </w:p>
    <w:p>
      <w:pPr>
        <w:tabs>
          <w:tab w:val="right" w:leader="dot" w:pos="9936"/>
        </w:tabs>
        <w:ind w:left="0" w:right="0" w:firstLine="1440"/>
      </w:pPr>
      <w:r>
        <w:rPr/>
        <w:t xml:space="preserve">TOTAL</w:t>
      </w:r>
      <w:r>
        <w:tab/>
      </w:r>
      <w:r>
        <w:rPr/>
        <w:t xml:space="preserve">$5,735,832,000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and State Tribal Compact Schools Mod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$40,706,000 of the common school construction account</w:t>
      </w:r>
      <w:r>
        <w:rPr>
          <w:rFonts w:ascii="Times New Roman" w:hAnsi="Times New Roman"/>
        </w:rPr>
        <w:t xml:space="preserve">—</w:t>
      </w:r>
      <w:r>
        <w:rPr/>
        <w:t xml:space="preserve">state appropriation in this section is provided solely for modernization grants for small school districts authorized under RCW 28A.525.159.</w:t>
      </w:r>
    </w:p>
    <w:p>
      <w:pPr>
        <w:spacing w:before="0" w:after="0" w:line="408" w:lineRule="exact"/>
        <w:ind w:left="0" w:right="0" w:firstLine="576"/>
        <w:jc w:val="left"/>
      </w:pPr>
      <w:r>
        <w:rPr/>
        <w:t xml:space="preserve">(2) $2,247,000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(3) $17,145,000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common school construction account–state appropriation in this section is provided solely for energy assessment grants for small school districts eligible under RCW 28A.525.159. Grants funding awarded may be used to perform facility energy assessments of instructional buildings.</w:t>
      </w:r>
    </w:p>
    <w:p>
      <w:pPr>
        <w:spacing w:before="0" w:after="0" w:line="408" w:lineRule="exact"/>
        <w:ind w:left="0" w:right="0" w:firstLine="576"/>
        <w:jc w:val="left"/>
      </w:pPr>
      <w:r>
        <w:rPr/>
        <w:t xml:space="preserve">(5)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$5,000,000; (c) estimated total project costs; and (d) local funding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$17,145,000</w:t>
      </w:r>
    </w:p>
    <w:p>
      <w:pPr>
        <w:tabs>
          <w:tab w:val="right" w:leader="dot" w:pos="9936"/>
        </w:tabs>
        <w:ind w:left="0" w:right="0" w:firstLine="1440"/>
      </w:pPr>
      <w:r>
        <w:rPr/>
        <w:t xml:space="preserve">Subtotal Appropriation</w:t>
      </w:r>
      <w:r>
        <w:tab/>
      </w:r>
      <w:r>
        <w:rPr/>
        <w:t xml:space="preserve">$65,098,000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$446,840,000</w:t>
      </w:r>
    </w:p>
    <w:p>
      <w:pPr>
        <w:tabs>
          <w:tab w:val="right" w:leader="dot" w:pos="9936"/>
        </w:tabs>
        <w:ind w:left="0" w:right="0" w:firstLine="1440"/>
      </w:pPr>
      <w:r>
        <w:rPr/>
        <w:t xml:space="preserve">TOTAL</w:t>
      </w:r>
      <w:r>
        <w:tab/>
      </w:r>
      <w:r>
        <w:rPr/>
        <w:t xml:space="preserve">$511,938,000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$12,000,000 of the state building construction account</w:t>
      </w:r>
      <w:r>
        <w:rPr>
          <w:rFonts w:ascii="Times New Roman" w:hAnsi="Times New Roman"/>
        </w:rPr>
        <w:t xml:space="preserve">—</w:t>
      </w:r>
      <w:r>
        <w:rPr/>
        <w:t xml:space="preserve">state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$7,300,000 of the state building construction account</w:t>
      </w:r>
      <w:r>
        <w:rPr>
          <w:rFonts w:ascii="Times New Roman" w:hAnsi="Times New Roman"/>
        </w:rPr>
        <w:t xml:space="preserve">—</w:t>
      </w:r>
      <w:r>
        <w:rPr/>
        <w:t xml:space="preserve">state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$97,200,000</w:t>
      </w:r>
    </w:p>
    <w:p>
      <w:pPr>
        <w:tabs>
          <w:tab w:val="right" w:leader="dot" w:pos="9936"/>
        </w:tabs>
        <w:ind w:left="0" w:right="0" w:firstLine="1440"/>
      </w:pPr>
      <w:r>
        <w:rPr/>
        <w:t xml:space="preserve">TOTAL</w:t>
      </w:r>
      <w:r>
        <w:tab/>
      </w:r>
      <w:r>
        <w:rPr/>
        <w:t xml:space="preserve">$121,500,000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$10,000,000 of the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$3,000,000 of the appropriation in this section is provided solely for grants to school districts for the replacement of lead-contaminated pipes, drinking water fixtures, and the purchase of water filters, including the labor costs of remediation design, installation, and construction.</w:t>
      </w:r>
    </w:p>
    <w:p>
      <w:pPr>
        <w:spacing w:before="0" w:after="0" w:line="408" w:lineRule="exact"/>
        <w:ind w:left="0" w:right="0" w:firstLine="576"/>
        <w:jc w:val="left"/>
      </w:pPr>
      <w:r>
        <w:rPr/>
        <w:t xml:space="preserve">(3)(a) $1,500,000 of the appropriation in this section is provided solely for grants to school districts for the removal, disposal, and replacement of T-12 lighting fixtures and ballasts manufactured in or before 1979 with energy-efficient LED lighting. State grant funding provided under this subsection (3) must be prioritized for buildings that are not under contract to be replaced or modernized. State grant funding provided under this subsection (3)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(b) The office of the superintendent of public instruction must provide information to state grant applicants under this subsection (3) related to identifying the year of T-12 lighting fixture and ballast manufacture, which may include pertinent information developed by the United States environmental protection agency. In order to receive a state grant under this section, grant applicants must provide supporting documentation, as determined by the office of the superintendent of public instruction, that includes: (i) The number of T-12 lighting fixtures and ballasts manufactured before and during 1979 and after 1979 in their facilities; and (ii) the age and primary use of each facility where the T-12 lighting fixtures and ballasts under (a) of this subsection (3) are located.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7017 of this act, no skill center shall receive funding for more than two minor works projects within the 2023-2025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$34,085,000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$3,114,000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$40,837,000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$673,000</w:t>
      </w:r>
    </w:p>
    <w:p>
      <w:pPr>
        <w:spacing w:before="120" w:after="0" w:line="408" w:lineRule="exact"/>
        <w:ind w:left="0" w:right="0" w:firstLine="576"/>
        <w:jc w:val="left"/>
        <w:tabs>
          <w:tab w:val="right" w:leader="dot" w:pos="9936"/>
        </w:tabs>
      </w:pPr>
      <w:r>
        <w:rPr/>
        <w:t xml:space="preserve">Prior Biennia (Expenditures)</w:t>
      </w:r>
      <w:r>
        <w:tab/>
      </w:r>
      <w:r>
        <w:rPr/>
        <w:t xml:space="preserve">$44,813,000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$1,148,000</w:t>
      </w:r>
    </w:p>
    <w:p>
      <w:pPr>
        <w:spacing w:before="120" w:after="0" w:line="408" w:lineRule="exact"/>
        <w:ind w:left="0" w:right="0" w:firstLine="576"/>
        <w:jc w:val="left"/>
        <w:tabs>
          <w:tab w:val="right" w:leader="dot" w:pos="9936"/>
        </w:tabs>
      </w:pPr>
      <w:r>
        <w:rPr/>
        <w:t xml:space="preserve">Prior Biennia (Expenditures)</w:t>
      </w:r>
      <w:r>
        <w:tab/>
      </w:r>
      <w:r>
        <w:rPr/>
        <w:t xml:space="preserve">$22,235,000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w:t>
      </w:r>
    </w:p>
    <w:p>
      <w:pPr>
        <w:spacing w:before="120" w:after="0" w:line="408" w:lineRule="exact"/>
        <w:ind w:left="0" w:right="0" w:firstLine="576"/>
        <w:jc w:val="left"/>
        <w:tabs>
          <w:tab w:val="right" w:leader="dot" w:pos="9936"/>
        </w:tabs>
      </w:pPr>
      <w:r>
        <w:rPr/>
        <w:t xml:space="preserve">Prior Biennia (Expenditures)</w:t>
      </w:r>
      <w:r>
        <w:tab/>
      </w:r>
      <w:r>
        <w:rPr/>
        <w:t xml:space="preserve">$7,655,000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$7,431,000</w:t>
      </w:r>
    </w:p>
    <w:p>
      <w:pPr>
        <w:spacing w:before="120" w:after="0" w:line="408" w:lineRule="exact"/>
        <w:ind w:left="0" w:right="0" w:firstLine="576"/>
        <w:jc w:val="left"/>
        <w:tabs>
          <w:tab w:val="right" w:leader="dot" w:pos="9936"/>
        </w:tabs>
      </w:pPr>
      <w:r>
        <w:rPr/>
        <w:t xml:space="preserve">Prior Biennia (Expenditures)</w:t>
      </w:r>
      <w:r>
        <w:tab/>
      </w:r>
      <w:r>
        <w:rPr/>
        <w:t xml:space="preserve">$5,809,000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$23,783,000</w:t>
      </w:r>
    </w:p>
    <w:p>
      <w:pPr>
        <w:spacing w:before="120" w:after="0" w:line="408" w:lineRule="exact"/>
        <w:ind w:left="0" w:right="0" w:firstLine="576"/>
        <w:jc w:val="left"/>
        <w:tabs>
          <w:tab w:val="right" w:leader="dot" w:pos="9936"/>
        </w:tabs>
      </w:pPr>
      <w:r>
        <w:rPr/>
        <w:t xml:space="preserve">Prior Biennia (Expenditures)</w:t>
      </w:r>
      <w:r>
        <w:tab/>
      </w:r>
      <w:r>
        <w:rPr/>
        <w:t xml:space="preserve">$6,637,000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$99,850,000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$7,445,000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$2,047,000</w:t>
      </w:r>
    </w:p>
    <w:p>
      <w:pPr>
        <w:spacing w:before="120" w:after="0" w:line="408" w:lineRule="exact"/>
        <w:ind w:left="0" w:right="0" w:firstLine="576"/>
        <w:jc w:val="left"/>
        <w:tabs>
          <w:tab w:val="right" w:leader="dot" w:pos="9936"/>
        </w:tabs>
      </w:pPr>
      <w:r>
        <w:rPr/>
        <w:t xml:space="preserve">Prior Biennia (Expenditures)</w:t>
      </w:r>
      <w:r>
        <w:tab/>
      </w:r>
      <w:r>
        <w:rPr/>
        <w:t xml:space="preserve">$6,951,000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$17,943,000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21-23 Minor Works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$18,833,000</w:t>
      </w:r>
    </w:p>
    <w:p>
      <w:pPr>
        <w:spacing w:before="120" w:after="0" w:line="408" w:lineRule="exact"/>
        <w:ind w:left="0" w:right="0" w:firstLine="576"/>
        <w:jc w:val="left"/>
        <w:tabs>
          <w:tab w:val="right" w:leader="dot" w:pos="9936"/>
        </w:tabs>
      </w:pPr>
      <w:r>
        <w:rPr/>
        <w:t xml:space="preserve">Prior Biennia (Expenditures)</w:t>
      </w:r>
      <w:r>
        <w:tab/>
      </w:r>
      <w:r>
        <w:rPr/>
        <w:t xml:space="preserve">$60,605,000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$39,466,000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$37,500,000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Reappropriation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$194,000,000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$8,728,000</w:t>
      </w:r>
    </w:p>
    <w:p>
      <w:pPr>
        <w:spacing w:before="120" w:after="0" w:line="408" w:lineRule="exact"/>
        <w:ind w:left="0" w:right="0" w:firstLine="576"/>
        <w:jc w:val="left"/>
        <w:tabs>
          <w:tab w:val="right" w:leader="dot" w:pos="9936"/>
        </w:tabs>
      </w:pPr>
      <w:r>
        <w:rPr/>
        <w:t xml:space="preserve">Prior Biennia (Expenditures)</w:t>
      </w:r>
      <w:r>
        <w:tab/>
      </w:r>
      <w:r>
        <w:rPr/>
        <w:t xml:space="preserve">$26,957,000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$2,702,000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Chemical Sciences Modernization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$144,759,000</w:t>
      </w:r>
    </w:p>
    <w:p>
      <w:pPr>
        <w:tabs>
          <w:tab w:val="right" w:leader="dot" w:pos="9936"/>
        </w:tabs>
        <w:ind w:left="0" w:right="0" w:firstLine="1440"/>
      </w:pPr>
      <w:r>
        <w:rPr/>
        <w:t xml:space="preserve">TOTAL</w:t>
      </w:r>
      <w:r>
        <w:tab/>
      </w:r>
      <w:r>
        <w:rPr/>
        <w:t xml:space="preserve">$178,450,000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$25,506,000</w:t>
      </w:r>
    </w:p>
    <w:p>
      <w:pPr>
        <w:tabs>
          <w:tab w:val="right" w:leader="dot" w:pos="9936"/>
        </w:tabs>
        <w:ind w:left="0" w:right="0" w:firstLine="1440"/>
      </w:pPr>
      <w:r>
        <w:rPr/>
        <w:t xml:space="preserve">TOTAL</w:t>
      </w:r>
      <w:r>
        <w:tab/>
      </w:r>
      <w:r>
        <w:rPr/>
        <w:t xml:space="preserve">$31,425,000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$21,179,000</w:t>
      </w:r>
    </w:p>
    <w:p>
      <w:pPr>
        <w:tabs>
          <w:tab w:val="right" w:leader="dot" w:pos="9936"/>
        </w:tabs>
        <w:ind w:left="0" w:right="0" w:firstLine="1440"/>
      </w:pPr>
      <w:r>
        <w:rPr/>
        <w:t xml:space="preserve">TOTAL</w:t>
      </w:r>
      <w:r>
        <w:tab/>
      </w:r>
      <w:r>
        <w:rPr/>
        <w:t xml:space="preserve">$26,094,000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$17,000,000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$542,000</w:t>
      </w:r>
    </w:p>
    <w:p>
      <w:pPr>
        <w:tabs>
          <w:tab w:val="right" w:leader="dot" w:pos="9936"/>
        </w:tabs>
        <w:ind w:left="0" w:right="0" w:firstLine="1440"/>
      </w:pPr>
      <w:r>
        <w:rPr/>
        <w:t xml:space="preserve">Subtotal Reappropriation</w:t>
      </w:r>
      <w:r>
        <w:tab/>
      </w:r>
      <w:r>
        <w:rPr/>
        <w:t xml:space="preserve">$2,542,000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$3,974,000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$41,600,000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$130,115,000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$18,287,000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$10,750,000</w:t>
      </w:r>
    </w:p>
    <w:p>
      <w:pPr>
        <w:tabs>
          <w:tab w:val="right" w:leader="dot" w:pos="9936"/>
        </w:tabs>
        <w:ind w:left="0" w:right="0" w:firstLine="1440"/>
      </w:pPr>
      <w:r>
        <w:rPr/>
        <w:t xml:space="preserve">Subtotal Appropriation</w:t>
      </w:r>
      <w:r>
        <w:tab/>
      </w:r>
      <w:r>
        <w:rPr/>
        <w:t xml:space="preserve">$12,967,000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$21,835,000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$57,880,000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$56,680,000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$103,758,000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$6,509,000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tabs>
          <w:tab w:val="right" w:leader="dot" w:pos="9936"/>
        </w:tabs>
        <w:ind w:left="0" w:right="0" w:firstLine="1440"/>
      </w:pPr>
      <w:r>
        <w:rPr/>
        <w:t xml:space="preserve">Subtotal Reappropriation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$12,438,000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$13,473,000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$49,688,000</w:t>
      </w:r>
    </w:p>
    <w:p>
      <w:pPr>
        <w:tabs>
          <w:tab w:val="right" w:leader="dot" w:pos="9936"/>
        </w:tabs>
        <w:ind w:left="0" w:right="0" w:firstLine="1440"/>
      </w:pPr>
      <w:r>
        <w:rPr/>
        <w:t xml:space="preserve">TOTAL</w:t>
      </w:r>
      <w:r>
        <w:tab/>
      </w:r>
      <w:r>
        <w:rPr/>
        <w:t xml:space="preserve">$63,161,000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$2,825,000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$6,670,000</w:t>
      </w:r>
    </w:p>
    <w:p>
      <w:pPr>
        <w:tabs>
          <w:tab w:val="right" w:leader="dot" w:pos="9936"/>
        </w:tabs>
        <w:ind w:left="0" w:right="0" w:firstLine="1440"/>
      </w:pPr>
      <w:r>
        <w:rPr/>
        <w:t xml:space="preserve">Subtotal Appropriation</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$17,680,000</w:t>
      </w:r>
    </w:p>
    <w:p>
      <w:pPr>
        <w:tabs>
          <w:tab w:val="right" w:leader="dot" w:pos="9936"/>
        </w:tabs>
        <w:ind w:left="0" w:right="0" w:firstLine="1440"/>
      </w:pPr>
      <w:r>
        <w:rPr/>
        <w:t xml:space="preserve">TOTAL</w:t>
      </w:r>
      <w:r>
        <w:tab/>
      </w:r>
      <w:r>
        <w:rPr/>
        <w:t xml:space="preserve">$28,550,000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Reappropriation</w:t>
      </w:r>
      <w:r>
        <w:tab/>
      </w:r>
      <w:r>
        <w:rPr/>
        <w:t xml:space="preserve">$1,515,000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$1,950,000</w:t>
      </w:r>
    </w:p>
    <w:p>
      <w:pPr>
        <w:tabs>
          <w:tab w:val="right" w:leader="dot" w:pos="9936"/>
        </w:tabs>
        <w:ind w:left="0" w:right="0" w:firstLine="1440"/>
      </w:pPr>
      <w:r>
        <w:rPr/>
        <w:t xml:space="preserve">Subtotal Appropriation</w:t>
      </w:r>
      <w:r>
        <w:tab/>
      </w:r>
      <w:r>
        <w:rPr/>
        <w:t xml:space="preserve">$8,475,000</w:t>
      </w:r>
    </w:p>
    <w:p>
      <w:pPr>
        <w:spacing w:before="120" w:after="0" w:line="408" w:lineRule="exact"/>
        <w:ind w:left="0" w:right="0" w:firstLine="576"/>
        <w:jc w:val="left"/>
        <w:tabs>
          <w:tab w:val="right" w:leader="dot" w:pos="9936"/>
        </w:tabs>
      </w:pPr>
      <w:r>
        <w:rPr/>
        <w:t xml:space="preserve">Prior Biennia (Expenditures)</w:t>
      </w:r>
      <w:r>
        <w:tab/>
      </w:r>
      <w:r>
        <w:rPr/>
        <w:t xml:space="preserve">$1,959,000</w:t>
      </w:r>
    </w:p>
    <w:p>
      <w:pPr>
        <w:spacing w:before="0" w:after="0" w:line="408" w:lineRule="exact"/>
        <w:ind w:left="0" w:right="0" w:firstLine="576"/>
        <w:jc w:val="left"/>
        <w:tabs>
          <w:tab w:val="right" w:leader="dot" w:pos="9936"/>
        </w:tabs>
      </w:pPr>
      <w:r>
        <w:rPr/>
        <w:t xml:space="preserve">Future Biennia (Projected Costs)</w:t>
      </w:r>
      <w:r>
        <w:tab/>
      </w:r>
      <w:r>
        <w:rPr/>
        <w:t xml:space="preserve">$6,525,000</w:t>
      </w:r>
    </w:p>
    <w:p>
      <w:pPr>
        <w:tabs>
          <w:tab w:val="right" w:leader="dot" w:pos="9936"/>
        </w:tabs>
        <w:ind w:left="0" w:right="0" w:firstLine="1440"/>
      </w:pPr>
      <w:r>
        <w:rPr/>
        <w:t xml:space="preserve">TOTAL</w:t>
      </w:r>
      <w:r>
        <w:tab/>
      </w:r>
      <w:r>
        <w:rPr/>
        <w:t xml:space="preserve">$18,474,000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5089,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$41,500,000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w:t>
      </w:r>
    </w:p>
    <w:p>
      <w:pPr>
        <w:tabs>
          <w:tab w:val="right" w:leader="dot" w:pos="9936"/>
        </w:tabs>
        <w:ind w:left="0" w:right="0" w:firstLine="1440"/>
      </w:pPr>
      <w:r>
        <w:rPr/>
        <w:t xml:space="preserve">Subtotal Reappropriation</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$5,052,000</w:t>
      </w:r>
    </w:p>
    <w:p>
      <w:pPr>
        <w:tabs>
          <w:tab w:val="right" w:leader="dot" w:pos="9936"/>
        </w:tabs>
        <w:ind w:left="0" w:right="0" w:firstLine="1440"/>
      </w:pPr>
      <w:r>
        <w:rPr/>
        <w:t xml:space="preserve">Subtotal Appropriation</w:t>
      </w:r>
      <w:r>
        <w:tab/>
      </w:r>
      <w:r>
        <w:rPr/>
        <w:t xml:space="preserve">$9,340,000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$17,152,000</w:t>
      </w:r>
    </w:p>
    <w:p>
      <w:pPr>
        <w:tabs>
          <w:tab w:val="right" w:leader="dot" w:pos="9936"/>
        </w:tabs>
        <w:ind w:left="0" w:right="0" w:firstLine="1440"/>
      </w:pPr>
      <w:r>
        <w:rPr/>
        <w:t xml:space="preserve">TOTAL</w:t>
      </w:r>
      <w:r>
        <w:tab/>
      </w:r>
      <w:r>
        <w:rPr/>
        <w:t xml:space="preserve">$26,492,000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$7,377,000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$6,914,000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$7,763,000</w:t>
      </w:r>
    </w:p>
    <w:p>
      <w:pPr>
        <w:spacing w:before="120" w:after="0" w:line="408" w:lineRule="exact"/>
        <w:ind w:left="0" w:right="0" w:firstLine="576"/>
        <w:jc w:val="left"/>
        <w:tabs>
          <w:tab w:val="right" w:leader="dot" w:pos="9936"/>
        </w:tabs>
      </w:pPr>
      <w:r>
        <w:rPr/>
        <w:t xml:space="preserve">Prior Biennia (Expenditures)</w:t>
      </w:r>
      <w:r>
        <w:tab/>
      </w:r>
      <w:r>
        <w:rPr/>
        <w:t xml:space="preserve">$1,053,000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$1,330,000</w:t>
      </w:r>
    </w:p>
    <w:p>
      <w:pPr>
        <w:spacing w:before="120" w:after="0" w:line="408" w:lineRule="exact"/>
        <w:ind w:left="0" w:right="0" w:firstLine="576"/>
        <w:jc w:val="left"/>
        <w:tabs>
          <w:tab w:val="right" w:leader="dot" w:pos="9936"/>
        </w:tabs>
      </w:pPr>
      <w:r>
        <w:rPr/>
        <w:t xml:space="preserve">Prior Biennia (Expenditures)</w:t>
      </w:r>
      <w:r>
        <w:tab/>
      </w:r>
      <w:r>
        <w:rPr/>
        <w:t xml:space="preserve">$3,367,000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$10,792,000</w:t>
      </w:r>
    </w:p>
    <w:p>
      <w:pPr>
        <w:tabs>
          <w:tab w:val="right" w:leader="dot" w:pos="9936"/>
        </w:tabs>
        <w:ind w:left="0" w:right="0" w:firstLine="1440"/>
      </w:pPr>
      <w:r>
        <w:rPr/>
        <w:t xml:space="preserve">TOTAL</w:t>
      </w:r>
      <w:r>
        <w:tab/>
      </w:r>
      <w:r>
        <w:rPr/>
        <w:t xml:space="preserve">$11,765,000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$1,189,000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Spalling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$858,000</w:t>
      </w:r>
    </w:p>
    <w:p>
      <w:pPr>
        <w:spacing w:before="120" w:after="0" w:line="408" w:lineRule="exact"/>
        <w:ind w:left="0" w:right="0" w:firstLine="576"/>
        <w:jc w:val="left"/>
        <w:tabs>
          <w:tab w:val="right" w:leader="dot" w:pos="9936"/>
        </w:tabs>
      </w:pPr>
      <w:r>
        <w:rPr/>
        <w:t xml:space="preserve">Prior Biennia (Expenditures)</w:t>
      </w:r>
      <w:r>
        <w:tab/>
      </w:r>
      <w:r>
        <w:rPr/>
        <w:t xml:space="preserve">$43,000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$36,197,000</w:t>
      </w:r>
    </w:p>
    <w:p>
      <w:pPr>
        <w:spacing w:before="120" w:after="0" w:line="408" w:lineRule="exact"/>
        <w:ind w:left="0" w:right="0" w:firstLine="576"/>
        <w:jc w:val="left"/>
        <w:tabs>
          <w:tab w:val="right" w:leader="dot" w:pos="9936"/>
        </w:tabs>
      </w:pPr>
      <w:r>
        <w:rPr/>
        <w:t xml:space="preserve">Prior Biennia (Expenditures)</w:t>
      </w:r>
      <w:r>
        <w:tab/>
      </w:r>
      <w:r>
        <w:rPr/>
        <w:t xml:space="preserve">$11,980,000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$57,341,000</w:t>
      </w:r>
    </w:p>
    <w:p>
      <w:pPr>
        <w:spacing w:before="120" w:after="0" w:line="408" w:lineRule="exact"/>
        <w:ind w:left="0" w:right="0" w:firstLine="576"/>
        <w:jc w:val="left"/>
        <w:tabs>
          <w:tab w:val="right" w:leader="dot" w:pos="9936"/>
        </w:tabs>
      </w:pPr>
      <w:r>
        <w:rPr/>
        <w:t xml:space="preserve">Prior Biennia (Expenditures)</w:t>
      </w:r>
      <w:r>
        <w:tab/>
      </w:r>
      <w:r>
        <w:rPr/>
        <w:t xml:space="preserve">$1,577,000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$15,589,000</w:t>
      </w:r>
    </w:p>
    <w:p>
      <w:pPr>
        <w:spacing w:before="120" w:after="0" w:line="408" w:lineRule="exact"/>
        <w:ind w:left="0" w:right="0" w:firstLine="576"/>
        <w:jc w:val="left"/>
        <w:tabs>
          <w:tab w:val="right" w:leader="dot" w:pos="9936"/>
        </w:tabs>
      </w:pPr>
      <w:r>
        <w:rPr/>
        <w:t xml:space="preserve">Prior Biennia (Expenditures)</w:t>
      </w:r>
      <w:r>
        <w:tab/>
      </w:r>
      <w:r>
        <w:rPr/>
        <w:t xml:space="preserve">$36,510,000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$5,466,000</w:t>
      </w:r>
    </w:p>
    <w:p>
      <w:pPr>
        <w:spacing w:before="120" w:after="0" w:line="408" w:lineRule="exact"/>
        <w:ind w:left="0" w:right="0" w:firstLine="576"/>
        <w:jc w:val="left"/>
        <w:tabs>
          <w:tab w:val="right" w:leader="dot" w:pos="9936"/>
        </w:tabs>
      </w:pPr>
      <w:r>
        <w:rPr/>
        <w:t xml:space="preserve">Prior Biennia (Expenditures)</w:t>
      </w:r>
      <w:r>
        <w:tab/>
      </w:r>
      <w:r>
        <w:rPr/>
        <w:t xml:space="preserve">$31,308,000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$28,378,000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$26,530,000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spacing w:before="120" w:after="0" w:line="408" w:lineRule="exact"/>
        <w:ind w:left="0" w:right="0" w:firstLine="576"/>
        <w:jc w:val="left"/>
        <w:tabs>
          <w:tab w:val="right" w:leader="dot" w:pos="9936"/>
        </w:tabs>
      </w:pPr>
      <w:r>
        <w:rPr/>
        <w:t xml:space="preserve">Prior Biennia (Expenditures)</w:t>
      </w:r>
      <w:r>
        <w:tab/>
      </w:r>
      <w:r>
        <w:rPr/>
        <w:t xml:space="preserve">$29,259,000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$8,266,000</w:t>
      </w:r>
    </w:p>
    <w:p>
      <w:pPr>
        <w:spacing w:before="120" w:after="0" w:line="408" w:lineRule="exact"/>
        <w:ind w:left="0" w:right="0" w:firstLine="576"/>
        <w:jc w:val="left"/>
        <w:tabs>
          <w:tab w:val="right" w:leader="dot" w:pos="9936"/>
        </w:tabs>
      </w:pPr>
      <w:r>
        <w:rPr/>
        <w:t xml:space="preserve">Prior Biennia (Expenditures)</w:t>
      </w:r>
      <w:r>
        <w:tab/>
      </w:r>
      <w:r>
        <w:rPr/>
        <w:t xml:space="preserve">$26,834,000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$2,222,000</w:t>
      </w:r>
    </w:p>
    <w:p>
      <w:pPr>
        <w:spacing w:before="120" w:after="0" w:line="408" w:lineRule="exact"/>
        <w:ind w:left="0" w:right="0" w:firstLine="576"/>
        <w:jc w:val="left"/>
        <w:tabs>
          <w:tab w:val="right" w:leader="dot" w:pos="9936"/>
        </w:tabs>
      </w:pPr>
      <w:r>
        <w:rPr/>
        <w:t xml:space="preserve">Prior Biennia (Expenditures)</w:t>
      </w:r>
      <w:r>
        <w:tab/>
      </w:r>
      <w:r>
        <w:rPr/>
        <w:t xml:space="preserve">$23,655,000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$44,025,000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$18,716,000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$14,455,000</w:t>
      </w:r>
    </w:p>
    <w:p>
      <w:pPr>
        <w:spacing w:before="120" w:after="0" w:line="408" w:lineRule="exact"/>
        <w:ind w:left="0" w:right="0" w:firstLine="576"/>
        <w:jc w:val="left"/>
        <w:tabs>
          <w:tab w:val="right" w:leader="dot" w:pos="9936"/>
        </w:tabs>
      </w:pPr>
      <w:r>
        <w:rPr/>
        <w:t xml:space="preserve">Prior Biennia (Expenditures)</w:t>
      </w:r>
      <w:r>
        <w:tab/>
      </w:r>
      <w:r>
        <w:rPr/>
        <w:t xml:space="preserve">$19,512,000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$9,785,000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$27,459,000</w:t>
      </w:r>
    </w:p>
    <w:p>
      <w:pPr>
        <w:spacing w:before="120" w:after="0" w:line="408" w:lineRule="exact"/>
        <w:ind w:left="0" w:right="0" w:firstLine="576"/>
        <w:jc w:val="left"/>
        <w:tabs>
          <w:tab w:val="right" w:leader="dot" w:pos="9936"/>
        </w:tabs>
      </w:pPr>
      <w:r>
        <w:rPr/>
        <w:t xml:space="preserve">Prior Biennia (Expenditures)</w:t>
      </w:r>
      <w:r>
        <w:tab/>
      </w:r>
      <w:r>
        <w:rPr/>
        <w:t xml:space="preserve">$14,710,000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$27,678,000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$39,313,000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$39,522,000</w:t>
      </w:r>
    </w:p>
    <w:p>
      <w:pPr>
        <w:spacing w:before="120" w:after="0" w:line="408" w:lineRule="exact"/>
        <w:ind w:left="0" w:right="0" w:firstLine="576"/>
        <w:jc w:val="left"/>
        <w:tabs>
          <w:tab w:val="right" w:leader="dot" w:pos="9936"/>
        </w:tabs>
      </w:pPr>
      <w:r>
        <w:rPr/>
        <w:t xml:space="preserve">Prior Biennia (Expenditures)</w:t>
      </w:r>
      <w:r>
        <w:tab/>
      </w:r>
      <w:r>
        <w:rPr/>
        <w:t xml:space="preserve">$419,000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$3,140,000</w:t>
      </w:r>
    </w:p>
    <w:p>
      <w:pPr>
        <w:spacing w:before="120" w:after="0" w:line="408" w:lineRule="exact"/>
        <w:ind w:left="0" w:right="0" w:firstLine="576"/>
        <w:jc w:val="left"/>
        <w:tabs>
          <w:tab w:val="right" w:leader="dot" w:pos="9936"/>
        </w:tabs>
      </w:pPr>
      <w:r>
        <w:rPr/>
        <w:t xml:space="preserve">Prior Biennia (Expenditures)</w:t>
      </w:r>
      <w:r>
        <w:tab/>
      </w:r>
      <w:r>
        <w:rPr/>
        <w:t xml:space="preserve">$228,000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$1,661,000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$2,053,000</w:t>
      </w:r>
    </w:p>
    <w:p>
      <w:pPr>
        <w:spacing w:before="120" w:after="0" w:line="408" w:lineRule="exact"/>
        <w:ind w:left="0" w:right="0" w:firstLine="576"/>
        <w:jc w:val="left"/>
        <w:tabs>
          <w:tab w:val="right" w:leader="dot" w:pos="9936"/>
        </w:tabs>
      </w:pPr>
      <w:r>
        <w:rPr/>
        <w:t xml:space="preserve">Prior Biennia (Expenditures)</w:t>
      </w:r>
      <w:r>
        <w:tab/>
      </w:r>
      <w:r>
        <w:rPr/>
        <w:t xml:space="preserve">$204,000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$3,125,000</w:t>
      </w:r>
    </w:p>
    <w:p>
      <w:pPr>
        <w:spacing w:before="120" w:after="0" w:line="408" w:lineRule="exact"/>
        <w:ind w:left="0" w:right="0" w:firstLine="576"/>
        <w:jc w:val="left"/>
        <w:tabs>
          <w:tab w:val="right" w:leader="dot" w:pos="9936"/>
        </w:tabs>
      </w:pPr>
      <w:r>
        <w:rPr/>
        <w:t xml:space="preserve">Prior Biennia (Expenditures)</w:t>
      </w:r>
      <w:r>
        <w:tab/>
      </w:r>
      <w:r>
        <w:rPr/>
        <w:t xml:space="preserve">$531,000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$41,686,000</w:t>
      </w:r>
    </w:p>
    <w:p>
      <w:pPr>
        <w:spacing w:before="120" w:after="0" w:line="408" w:lineRule="exact"/>
        <w:ind w:left="0" w:right="0" w:firstLine="576"/>
        <w:jc w:val="left"/>
        <w:tabs>
          <w:tab w:val="right" w:leader="dot" w:pos="9936"/>
        </w:tabs>
      </w:pPr>
      <w:r>
        <w:rPr/>
        <w:t xml:space="preserve">Prior Biennia (Expenditures)</w:t>
      </w:r>
      <w:r>
        <w:tab/>
      </w:r>
      <w:r>
        <w:rPr/>
        <w:t xml:space="preserve">$1,095,000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$38,521,000</w:t>
      </w:r>
    </w:p>
    <w:p>
      <w:pPr>
        <w:spacing w:before="120" w:after="0" w:line="408" w:lineRule="exact"/>
        <w:ind w:left="0" w:right="0" w:firstLine="576"/>
        <w:jc w:val="left"/>
        <w:tabs>
          <w:tab w:val="right" w:leader="dot" w:pos="9936"/>
        </w:tabs>
      </w:pPr>
      <w:r>
        <w:rPr/>
        <w:t xml:space="preserve">Prior Biennia (Expenditures)</w:t>
      </w:r>
      <w:r>
        <w:tab/>
      </w:r>
      <w:r>
        <w:rPr/>
        <w:t xml:space="preserve">$3,448,000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$7,869,000</w:t>
      </w:r>
    </w:p>
    <w:p>
      <w:pPr>
        <w:spacing w:before="120" w:after="0" w:line="408" w:lineRule="exact"/>
        <w:ind w:left="0" w:right="0" w:firstLine="576"/>
        <w:jc w:val="left"/>
        <w:tabs>
          <w:tab w:val="right" w:leader="dot" w:pos="9936"/>
        </w:tabs>
      </w:pPr>
      <w:r>
        <w:rPr/>
        <w:t xml:space="preserve">Prior Biennia (Expenditures)</w:t>
      </w:r>
      <w:r>
        <w:tab/>
      </w:r>
      <w:r>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Career Preparation and Launch Capital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$9,196,000</w:t>
      </w:r>
    </w:p>
    <w:p>
      <w:pPr>
        <w:spacing w:before="120" w:after="0" w:line="408" w:lineRule="exact"/>
        <w:ind w:left="0" w:right="0" w:firstLine="576"/>
        <w:jc w:val="left"/>
        <w:tabs>
          <w:tab w:val="right" w:leader="dot" w:pos="9936"/>
        </w:tabs>
      </w:pPr>
      <w:r>
        <w:rPr/>
        <w:t xml:space="preserve">Prior Biennia (Expenditures)</w:t>
      </w:r>
      <w:r>
        <w:tab/>
      </w:r>
      <w:r>
        <w:rPr/>
        <w:t xml:space="preserve">$3,963,000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$35,446,000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$22,800,000</w:t>
      </w:r>
    </w:p>
    <w:p>
      <w:pPr>
        <w:tabs>
          <w:tab w:val="right" w:leader="dot" w:pos="9936"/>
        </w:tabs>
        <w:ind w:left="0" w:right="0" w:firstLine="1440"/>
      </w:pPr>
      <w:r>
        <w:rPr/>
        <w:t xml:space="preserve">Subtotal Appropriation</w:t>
      </w:r>
      <w:r>
        <w:tab/>
      </w:r>
      <w:r>
        <w:rPr/>
        <w:t xml:space="preserve">$44,137,000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$135,337,000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$63,000,000</w:t>
      </w:r>
    </w:p>
    <w:p>
      <w:pPr>
        <w:tabs>
          <w:tab w:val="right" w:leader="dot" w:pos="9936"/>
        </w:tabs>
        <w:ind w:left="0" w:right="0" w:firstLine="1440"/>
      </w:pPr>
      <w:r>
        <w:rPr/>
        <w:t xml:space="preserve">Subtotal Appropriation</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$73,870,000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$9,993,000</w:t>
      </w:r>
      <w:r>
        <w:t>))</w:t>
      </w:r>
    </w:p>
    <w:p>
      <w:pPr>
        <w:spacing w:before="0" w:after="0" w:line="408" w:lineRule="exact"/>
        <w:ind w:left="0" w:right="0" w:firstLine="0"/>
        <w:jc w:val="left"/>
        <w:tabs>
          <w:tab w:val="right" w:leader="none" w:pos="9936"/>
        </w:tabs>
      </w:pPr>
      <w:r>
        <w:tab/>
      </w:r>
      <w:r>
        <w:rPr>
          <w:u w:val="single"/>
        </w:rPr>
        <w:t xml:space="preserve">$11,883,000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$10,235,000</w:t>
      </w:r>
      <w:r>
        <w:t>))</w:t>
      </w:r>
    </w:p>
    <w:p>
      <w:pPr>
        <w:tabs>
          <w:tab w:val="right" w:leader="none" w:pos="9936"/>
        </w:tabs>
        <w:ind w:left="0" w:right="0" w:firstLine="1440"/>
      </w:pPr>
      <w:r>
        <w:tab/>
      </w:r>
      <w:r>
        <w:rPr>
          <w:u w:val="single"/>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$2,835,000</w:t>
      </w:r>
      <w:r>
        <w:t>))</w:t>
      </w:r>
    </w:p>
    <w:p>
      <w:pPr>
        <w:spacing w:before="0" w:after="0" w:line="408" w:lineRule="exact"/>
        <w:ind w:left="0" w:right="0" w:firstLine="0"/>
        <w:jc w:val="left"/>
        <w:tabs>
          <w:tab w:val="right" w:leader="none" w:pos="9936"/>
        </w:tabs>
      </w:pPr>
      <w:r>
        <w:tab/>
      </w:r>
      <w:r>
        <w:rPr>
          <w:u w:val="single"/>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$20,647,000</w:t>
      </w:r>
      <w:r>
        <w:t>))</w:t>
      </w:r>
    </w:p>
    <w:p>
      <w:pPr>
        <w:tabs>
          <w:tab w:val="right" w:leader="none" w:pos="9936"/>
        </w:tabs>
        <w:ind w:left="0" w:right="0" w:firstLine="1440"/>
      </w:pPr>
      <w:r>
        <w:tab/>
      </w:r>
      <w:r>
        <w:rPr>
          <w:u w:val="single"/>
        </w:rPr>
        <w:t xml:space="preserve">$20,101,000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$664,000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$23,312,000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t>((</w:t>
      </w:r>
      <w:r>
        <w:rPr>
          <w:strike/>
        </w:rPr>
        <w:t xml:space="preserve">(6) If the amounts provided in subsection (1)(b) of this section are not obligated by June 30, 2023, the water banking pilot program established in this section is null and void, and funding is not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$7,800,000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Colombia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$428,204,000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$396,253,000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$431,627,000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$4,331,117,000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$73,199,153 for the 2023-2025 biennium, $442,200,195 for the 2025-2027 biennium, and $578,665,553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(Z-0216), Laws of 2023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$2,000,000 each.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$2,000,000.</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$7,500,000 for fiscal year 2024 and up to $7,500,000</w:t>
      </w:r>
    </w:p>
    <w:p>
      <w:pPr>
        <w:spacing w:before="0" w:after="0" w:line="408" w:lineRule="exact"/>
        <w:ind w:left="0" w:right="0" w:firstLine="0"/>
        <w:jc w:val="left"/>
        <w:tabs>
          <w:tab w:val="right" w:leader="dot" w:pos="9936"/>
        </w:tabs>
      </w:pPr>
      <w:r>
        <w:rPr/>
        <w:t xml:space="preserve">for fiscal year 2025</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50</w:t>
      </w:r>
      <w:r>
        <w:rPr/>
        <w:t xml:space="preserve"> percent of the median family income for the county or standard metropolitan statistical area where the project is located.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 as defined in RCW 43.31.565.</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 except that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use up to three percent of the appropriations from capital bond proceeds for administrative costs associated with application, distribution, and project development activities of the housing assistance program.</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7022 of this act takes effect if chapter . . . (Z-0097), Laws of 2023 (concerning housing programs administered by the department of commerce), is not enacted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r>
        <w:rPr/>
        <w:t xml:space="preserve"> </w:t>
      </w:r>
      <w:r>
        <w:rPr>
          <w:u w:val="single"/>
        </w:rPr>
        <w:t xml:space="preserve">During the 2023-2025 fiscal biennium, the director of the recreation and conservation office may expend up to four percent of the moneys deposited in the account created in this subsection for administrative purposes, and expenditures from the account may include grants and loans to political subdivisions of the state other than cities and counties as well as federally recognized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from the Washington housing crisis response account and the Washington housing crisis taxable response account are contingent upon enactment of Z-0217 (reducing homelessness) and subsequent approval by voters of Z-0217 (reducing homelessness). If the bill is not enacted by June 30, 2023, or not approved by voters in the subsequent general election, the appropriations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7022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5a6cc044b145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d09d990094bc4" /><Relationship Type="http://schemas.openxmlformats.org/officeDocument/2006/relationships/footer" Target="/word/footer1.xml" Id="R8e5a6cc044b145cd" /></Relationships>
</file>