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845c9fdc54f5b" /></Relationships>
</file>

<file path=word/document.xml><?xml version="1.0" encoding="utf-8"?>
<w:document xmlns:w="http://schemas.openxmlformats.org/wordprocessingml/2006/main">
  <w:body>
    <w:p>
      <w:r>
        <w:t>Z-0175.4</w:t>
      </w:r>
    </w:p>
    <w:p>
      <w:pPr>
        <w:jc w:val="center"/>
      </w:pPr>
      <w:r>
        <w:t>_______________________________________________</w:t>
      </w:r>
    </w:p>
    <w:p/>
    <w:p>
      <w:pPr>
        <w:jc w:val="center"/>
      </w:pPr>
      <w:r>
        <w:rPr>
          <w:b/>
        </w:rPr>
        <w:t>HOUSE BILL 1155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Street, Reed, Ryu, Berg, Alvarado, Taylor, Bateman, Ramel, Senn, Goodman, Fitzgibbon, Macri, Simmons, Reeves, Lekanoff, Orwall, Duerr, Thai, Gregerson, Wylie, Ortiz-Self, Stonier, Pollet, Riccelli, Donaghy, Fosse, and Ormsby; by request of Attorney General</w:t>
      </w:r>
    </w:p>
    <w:p/>
    <w:p>
      <w:r>
        <w:rPr>
          <w:t xml:space="preserve">Prefiled 01/05/23.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"Biometric data" means data generated from the measurement or technological processing of an individual's physiological, biological, or behavioral characteristics that can be used individually or in combination with other data to identify a consumer.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gait patterns or rhythms, and sleep, health, or exercise data that contain identifying information.</w:t>
      </w:r>
    </w:p>
    <w:p>
      <w:pPr>
        <w:spacing w:before="0" w:after="0" w:line="408" w:lineRule="exact"/>
        <w:ind w:left="0" w:right="0" w:firstLine="576"/>
        <w:jc w:val="left"/>
      </w:pPr>
      <w:r>
        <w:rPr/>
        <w:t xml:space="preserve">(4) "Collect" means to buy, rent, access, retain, receive, acquire, infer, derive, or otherwise process consumer health data in any manner.</w:t>
      </w:r>
    </w:p>
    <w:p>
      <w:pPr>
        <w:spacing w:before="0" w:after="0" w:line="408" w:lineRule="exact"/>
        <w:ind w:left="0" w:right="0" w:firstLine="576"/>
        <w:jc w:val="left"/>
      </w:pPr>
      <w:r>
        <w:rPr/>
        <w:t xml:space="preserve">(5)(a) "Consent" means a clear affirmative act by a consumer that openly communicates a consumer's freely given, informed, opt-in, voluntary, specific, and unambiguous written consent, which may include written consent provided by electronic means.</w:t>
      </w:r>
    </w:p>
    <w:p>
      <w:pPr>
        <w:spacing w:before="0" w:after="0" w:line="408" w:lineRule="exact"/>
        <w:ind w:left="0" w:right="0" w:firstLine="576"/>
        <w:jc w:val="left"/>
      </w:pPr>
      <w:r>
        <w:rPr/>
        <w:t xml:space="preserve">(b) "Consent" cannot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(6)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(7)(a) "Consumer health data" means personal information relating to the past, present, or future physical or mental health of a consumer including, but not limited to, any personal information relating to:</w:t>
      </w:r>
    </w:p>
    <w:p>
      <w:pPr>
        <w:spacing w:before="0" w:after="0" w:line="408" w:lineRule="exact"/>
        <w:ind w:left="0" w:right="0" w:firstLine="576"/>
        <w:jc w:val="left"/>
      </w:pPr>
      <w:r>
        <w:rPr/>
        <w:t xml:space="preserve">(i) Individual health conditions, treatment, status, diseases, or diagnoses;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medication;</w:t>
      </w:r>
    </w:p>
    <w:p>
      <w:pPr>
        <w:spacing w:before="0" w:after="0" w:line="408" w:lineRule="exact"/>
        <w:ind w:left="0" w:right="0" w:firstLine="576"/>
        <w:jc w:val="left"/>
      </w:pPr>
      <w:r>
        <w:rPr/>
        <w:t xml:space="preserve">(v) Bodily functions, vital signs, symptoms, or measurements of the information described in this subsection;</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Efforts to research or obtain health services or supplies;</w:t>
      </w:r>
    </w:p>
    <w:p>
      <w:pPr>
        <w:spacing w:before="0" w:after="0" w:line="408" w:lineRule="exact"/>
        <w:ind w:left="0" w:right="0" w:firstLine="576"/>
        <w:jc w:val="left"/>
      </w:pPr>
      <w:r>
        <w:rPr/>
        <w:t xml:space="preserve">(viii) Gender-affirming care information;</w:t>
      </w:r>
    </w:p>
    <w:p>
      <w:pPr>
        <w:spacing w:before="0" w:after="0" w:line="408" w:lineRule="exact"/>
        <w:ind w:left="0" w:right="0" w:firstLine="576"/>
        <w:jc w:val="left"/>
      </w:pPr>
      <w:r>
        <w:rPr/>
        <w:t xml:space="preserve">(ix) Reproductive or sexual health information;</w:t>
      </w:r>
    </w:p>
    <w:p>
      <w:pPr>
        <w:spacing w:before="0" w:after="0" w:line="408" w:lineRule="exact"/>
        <w:ind w:left="0" w:right="0" w:firstLine="576"/>
        <w:jc w:val="left"/>
      </w:pPr>
      <w:r>
        <w:rPr/>
        <w:t xml:space="preserve">(x) Biometric data related to information described in this subsection (7)(a);</w:t>
      </w:r>
    </w:p>
    <w:p>
      <w:pPr>
        <w:spacing w:before="0" w:after="0" w:line="408" w:lineRule="exact"/>
        <w:ind w:left="0" w:right="0" w:firstLine="576"/>
        <w:jc w:val="left"/>
      </w:pPr>
      <w:r>
        <w:rPr/>
        <w:t xml:space="preserve">(xi) Genetic data related to information described in this subsection (7)(a);</w:t>
      </w:r>
    </w:p>
    <w:p>
      <w:pPr>
        <w:spacing w:before="0" w:after="0" w:line="408" w:lineRule="exact"/>
        <w:ind w:left="0" w:right="0" w:firstLine="576"/>
        <w:jc w:val="left"/>
      </w:pPr>
      <w:r>
        <w:rPr/>
        <w:t xml:space="preserve">(xii) Location information that could reasonably indicate a consumer's attempt to acquire or receive health services or supplies; or</w:t>
      </w:r>
    </w:p>
    <w:p>
      <w:pPr>
        <w:spacing w:before="0" w:after="0" w:line="408" w:lineRule="exact"/>
        <w:ind w:left="0" w:right="0" w:firstLine="576"/>
        <w:jc w:val="left"/>
      </w:pPr>
      <w:r>
        <w:rPr/>
        <w:t xml:space="preserve">(xiii) Any information described in (a)(i)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(b)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(8) "Deceptive design" means a user interface designed or manipulated with the potential effect of subverting or impairing user autonomy, decision making, or choice.</w:t>
      </w:r>
    </w:p>
    <w:p>
      <w:pPr>
        <w:spacing w:before="0" w:after="0" w:line="408" w:lineRule="exact"/>
        <w:ind w:left="0" w:right="0" w:firstLine="576"/>
        <w:jc w:val="left"/>
      </w:pPr>
      <w:r>
        <w:rPr/>
        <w:t xml:space="preserve">(9) "Deidentified data" means data that cannot reasonably be used to infer information about, or otherwise be linked to, an identified or identifiable individual, or a device linked to such individual, if the regulated entity that possesses such data (a) takes reasonable measures to ensure that such data cannot be associated with an individual; (b) publicly commits to process such data only in a deidentified fashion and not attempt to reidentify such data; and (c) contractually obligates any recipients of such data to satisfy the criteria set forth in (a) and (b) of this subsection.</w:t>
      </w:r>
    </w:p>
    <w:p>
      <w:pPr>
        <w:spacing w:before="0" w:after="0" w:line="408" w:lineRule="exact"/>
        <w:ind w:left="0" w:right="0" w:firstLine="576"/>
        <w:jc w:val="left"/>
      </w:pPr>
      <w:r>
        <w:rPr/>
        <w:t xml:space="preserve">(10)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(11)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(12)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and that is analyzed in connection with consumer's raw sequence data.</w:t>
      </w:r>
    </w:p>
    <w:p>
      <w:pPr>
        <w:spacing w:before="0" w:after="0" w:line="408" w:lineRule="exact"/>
        <w:ind w:left="0" w:right="0" w:firstLine="576"/>
        <w:jc w:val="left"/>
      </w:pPr>
      <w:r>
        <w:rPr/>
        <w:t xml:space="preserve">(13) "Geofence" means technology that uses global positioning coordinates, cell tower connectivity, cellular data, radio frequency identification, Wifi data, and/or any other form of location detection to establish a virtual boundary around a specific physical location.</w:t>
      </w:r>
    </w:p>
    <w:p>
      <w:pPr>
        <w:spacing w:before="0" w:after="0" w:line="408" w:lineRule="exact"/>
        <w:ind w:left="0" w:right="0" w:firstLine="576"/>
        <w:jc w:val="left"/>
      </w:pPr>
      <w:r>
        <w:rPr/>
        <w:t xml:space="preserve">(14) "Health care services" means any service provided to a person to assess, measure, improve, or learn about a person's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(15)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(16) "Person" shall include, where applicable, natural persons, corporations, trusts, unincorporated associations, and partnerships.</w:t>
      </w:r>
    </w:p>
    <w:p>
      <w:pPr>
        <w:spacing w:before="0" w:after="0" w:line="408" w:lineRule="exact"/>
        <w:ind w:left="0" w:right="0" w:firstLine="576"/>
        <w:jc w:val="left"/>
      </w:pPr>
      <w:r>
        <w:rPr/>
        <w:t xml:space="preserve">(17)(a) "Personal information" means information that identifies, relates to, describes,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 For purposes of this subsection, "publicly available" means information that is lawfully made available from federal, state, or local government records. Any biometric data collected about a consumer by a business without the consumer's knowledge is not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(18) "Process" or "processing" means any operation or set of operations performed on consumer health data.</w:t>
      </w:r>
    </w:p>
    <w:p>
      <w:pPr>
        <w:spacing w:before="0" w:after="0" w:line="408" w:lineRule="exact"/>
        <w:ind w:left="0" w:right="0" w:firstLine="576"/>
        <w:jc w:val="left"/>
      </w:pPr>
      <w:r>
        <w:rPr/>
        <w:t xml:space="preserve">(19) "Regulated entity" means any legal entity that (a) conducts business in Washington, or produces or provides products or services that are targeted to consumers in Washington; (b) collects, shares, or sells consumer health data; and (c) determines the purpose and means of the processing of consumer health data. "Regulated entity" does not mean government agencies or tribal nations.</w:t>
      </w:r>
    </w:p>
    <w:p>
      <w:pPr>
        <w:spacing w:before="0" w:after="0" w:line="408" w:lineRule="exact"/>
        <w:ind w:left="0" w:right="0" w:firstLine="576"/>
        <w:jc w:val="left"/>
      </w:pPr>
      <w:r>
        <w:rPr/>
        <w:t xml:space="preserve">(20)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(21) "Reproductive or sexual health services" means health services or products that support or relate to an individual's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(22)(a) "Sell" or "sale" means the sharing of consumer health data for monetary or other valuable consideration.</w:t>
      </w:r>
    </w:p>
    <w:p>
      <w:pPr>
        <w:spacing w:before="0" w:after="0" w:line="408" w:lineRule="exact"/>
        <w:ind w:left="0" w:right="0" w:firstLine="576"/>
        <w:jc w:val="left"/>
      </w:pPr>
      <w:r>
        <w:rPr/>
        <w:t xml:space="preserve">(b) "Sell" or "sale" does not include the sharing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assets that shall comply with the requirements and obligations in this chapter;</w:t>
      </w:r>
    </w:p>
    <w:p>
      <w:pPr>
        <w:spacing w:before="0" w:after="0" w:line="408" w:lineRule="exact"/>
        <w:ind w:left="0" w:right="0" w:firstLine="576"/>
        <w:jc w:val="left"/>
      </w:pPr>
      <w:r>
        <w:rPr/>
        <w:t xml:space="preserve">(ii) By a natural person selling their own consumer health data pursuant to a written contract of sale with a third party; or</w:t>
      </w:r>
    </w:p>
    <w:p>
      <w:pPr>
        <w:spacing w:before="0" w:after="0" w:line="408" w:lineRule="exact"/>
        <w:ind w:left="0" w:right="0" w:firstLine="576"/>
        <w:jc w:val="left"/>
      </w:pPr>
      <w:r>
        <w:rPr/>
        <w:t xml:space="preserve">(iii) By a regulated entity to a service provider when such sharing is consistent with the purpose for which the consumer health data was collected and disclosed to the consumer.</w:t>
      </w:r>
    </w:p>
    <w:p>
      <w:pPr>
        <w:spacing w:before="0" w:after="0" w:line="408" w:lineRule="exact"/>
        <w:ind w:left="0" w:right="0" w:firstLine="576"/>
        <w:jc w:val="left"/>
      </w:pPr>
      <w:r>
        <w:rPr/>
        <w:t xml:space="preserve">(23) "Service provider" means a person that processes consumer health data on behalf of a regulated entity.</w:t>
      </w:r>
    </w:p>
    <w:p>
      <w:pPr>
        <w:spacing w:before="0" w:after="0" w:line="408" w:lineRule="exact"/>
        <w:ind w:left="0" w:right="0" w:firstLine="576"/>
        <w:jc w:val="left"/>
      </w:pPr>
      <w:r>
        <w:rPr/>
        <w:t xml:space="preserve">(24)(a) "Share" or "sharing" means to release, disclose, disseminate, divulge, make available, provide access to, license, or otherwise communicate orally, in writing, or by electronic or other means, consumer health data by a regulated entity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to a service provider when such sharing is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maintains control and ownership of the data; and (C) the third party uses the consumer health data only at direction from the regulated entity and consistent with the purpose for which it was collected and disclosed to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assets and shall comply with the requirements and obligations in this chapter.</w:t>
      </w:r>
    </w:p>
    <w:p>
      <w:pPr>
        <w:spacing w:before="0" w:after="0" w:line="408" w:lineRule="exact"/>
        <w:ind w:left="0" w:right="0" w:firstLine="576"/>
        <w:jc w:val="left"/>
      </w:pPr>
      <w:r>
        <w:rPr/>
        <w:t xml:space="preserve">(25) "Third party" means an entity other than a consumer, regulated entity, service provider, or affiliate of the regulated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maintain a consumer health data privacy policy that clearly and conspicuously discloses:</w:t>
      </w:r>
    </w:p>
    <w:p>
      <w:pPr>
        <w:spacing w:before="0" w:after="0" w:line="408" w:lineRule="exact"/>
        <w:ind w:left="0" w:right="0" w:firstLine="576"/>
        <w:jc w:val="left"/>
      </w:pPr>
      <w:r>
        <w:rPr/>
        <w:t xml:space="preserve">(a) The specific types of consumer health data collected and the purpose for which the data is collected, including the specific ways in which it will be used;</w:t>
      </w:r>
    </w:p>
    <w:p>
      <w:pPr>
        <w:spacing w:before="0" w:after="0" w:line="408" w:lineRule="exact"/>
        <w:ind w:left="0" w:right="0" w:firstLine="576"/>
        <w:jc w:val="left"/>
      </w:pPr>
      <w:r>
        <w:rPr/>
        <w:t xml:space="preserve">(b) The sources from which the consumer health data is collected;</w:t>
      </w:r>
    </w:p>
    <w:p>
      <w:pPr>
        <w:spacing w:before="0" w:after="0" w:line="408" w:lineRule="exact"/>
        <w:ind w:left="0" w:right="0" w:firstLine="576"/>
        <w:jc w:val="left"/>
      </w:pPr>
      <w:r>
        <w:rPr/>
        <w:t xml:space="preserve">(c) The specific consumer health data that is shared;</w:t>
      </w:r>
    </w:p>
    <w:p>
      <w:pPr>
        <w:spacing w:before="0" w:after="0" w:line="408" w:lineRule="exact"/>
        <w:ind w:left="0" w:right="0" w:firstLine="576"/>
        <w:jc w:val="left"/>
      </w:pPr>
      <w:r>
        <w:rPr/>
        <w:t xml:space="preserve">(d) A list of third parties and affiliates with whom the regulated entity shares the consumer health data, including an active email address or other online mechanism that the consumer may use to contact these third parties and affiliates;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shall prominently publish its consumer health data privacy policy on its homepage.</w:t>
      </w:r>
    </w:p>
    <w:p>
      <w:pPr>
        <w:spacing w:before="0" w:after="0" w:line="408" w:lineRule="exact"/>
        <w:ind w:left="0" w:right="0" w:firstLine="576"/>
        <w:jc w:val="left"/>
      </w:pPr>
      <w:r>
        <w:rPr/>
        <w:t xml:space="preserve">(3) A regulated entity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to contract with a service provider to process consumer health data in a manner that is inconsistent with the regulated entity's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strictly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strictly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may not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is collecting or sharing consumer health data concerning the consumer and to access such data.</w:t>
      </w:r>
    </w:p>
    <w:p>
      <w:pPr>
        <w:spacing w:before="0" w:after="0" w:line="408" w:lineRule="exact"/>
        <w:ind w:left="0" w:right="0" w:firstLine="576"/>
        <w:jc w:val="left"/>
      </w:pPr>
      <w:r>
        <w:rPr/>
        <w:t xml:space="preserve">(2) A consumer has the right to confirm that a regulated entity has not sold consumer health data concerning the consumer.</w:t>
      </w:r>
    </w:p>
    <w:p>
      <w:pPr>
        <w:spacing w:before="0" w:after="0" w:line="408" w:lineRule="exact"/>
        <w:ind w:left="0" w:right="0" w:firstLine="576"/>
        <w:jc w:val="left"/>
      </w:pPr>
      <w:r>
        <w:rPr/>
        <w:t xml:space="preserve">(3) A consumer has the right to withdraw consent from the regulated entity's collection and sharing of consumer health data concerning the consumer.</w:t>
      </w:r>
    </w:p>
    <w:p>
      <w:pPr>
        <w:spacing w:before="0" w:after="0" w:line="408" w:lineRule="exact"/>
        <w:ind w:left="0" w:right="0" w:firstLine="576"/>
        <w:jc w:val="left"/>
      </w:pPr>
      <w:r>
        <w:rPr/>
        <w:t xml:space="preserve">(4) A consumer has the right to have consumer health data concerning the consumer deleted and may exercise that right by informing the regulated entity of the consumer's request for deletion.</w:t>
      </w:r>
    </w:p>
    <w:p>
      <w:pPr>
        <w:spacing w:before="0" w:after="0" w:line="408" w:lineRule="exact"/>
        <w:ind w:left="0" w:right="0" w:firstLine="576"/>
        <w:jc w:val="left"/>
      </w:pPr>
      <w:r>
        <w:rPr/>
        <w:t xml:space="preserve">(a) A regulated entity that receives a consumer's request to delete any consumer health data concerning the consumer shall without unreasonable delay and no more than 30 calendar days from receiving the deletion request:</w:t>
      </w:r>
    </w:p>
    <w:p>
      <w:pPr>
        <w:spacing w:before="0" w:after="0" w:line="408" w:lineRule="exact"/>
        <w:ind w:left="0" w:right="0" w:firstLine="576"/>
        <w:jc w:val="left"/>
      </w:pPr>
      <w:r>
        <w:rPr/>
        <w:t xml:space="preserve">(i) Delete the consumer health data from its records, including from all parts of the regulated entity's network or backup systems; and</w:t>
      </w:r>
    </w:p>
    <w:p>
      <w:pPr>
        <w:spacing w:before="0" w:after="0" w:line="408" w:lineRule="exact"/>
        <w:ind w:left="0" w:right="0" w:firstLine="576"/>
        <w:jc w:val="left"/>
      </w:pPr>
      <w:r>
        <w:rPr/>
        <w:t xml:space="preserve">(ii) Notify all affiliates, service providers, contractors, and other third parties with whom the regulated entity has shared consumer health data of the deletion request.</w:t>
      </w:r>
    </w:p>
    <w:p>
      <w:pPr>
        <w:spacing w:before="0" w:after="0" w:line="408" w:lineRule="exact"/>
        <w:ind w:left="0" w:right="0" w:firstLine="576"/>
        <w:jc w:val="left"/>
      </w:pPr>
      <w:r>
        <w:rPr/>
        <w:t xml:space="preserve">(b) All affiliates, service providers, contractors, and other third parties that receive notice of a consumer's deletion request shall honor the consumer's deletion request and delete the consumer health data from its records, including from all parts of its network or backup systems.</w:t>
      </w:r>
    </w:p>
    <w:p>
      <w:pPr>
        <w:spacing w:before="0" w:after="0" w:line="408" w:lineRule="exact"/>
        <w:ind w:left="0" w:right="0" w:firstLine="576"/>
        <w:jc w:val="left"/>
      </w:pPr>
      <w:r>
        <w:rPr/>
        <w:t xml:space="preserve">(5) A consumer may exercise the rights set forth in this chapter by submitting a request, at any time, to a regulated entity. Such a request may be made by contacting the regulated entity through the manner included in its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restrict access to consumer health data by the employees, service providers, and contractors of such regulated entity to only those employees, service providers, and contractors for which access is necessary to further the purposes for which the consumer provided consent or where strictly necessary to provide a product or service that the consumer to whom such data and information relates has requested from such regulated entity.</w:t>
      </w:r>
    </w:p>
    <w:p>
      <w:pPr>
        <w:spacing w:before="0" w:after="0" w:line="408" w:lineRule="exact"/>
        <w:ind w:left="0" w:right="0" w:firstLine="576"/>
        <w:jc w:val="left"/>
      </w:pPr>
      <w:r>
        <w:rPr/>
        <w:t xml:space="preserve">(2) A regulated entity shall establish, implement, and maintain administrative, technical, and physical data security practices that, at a minimum, satisfy reasonable standard of care within the regulated entity's industry to protect the confidentiality, integrity, and accessibility of consumer health data appropriate to the volume and nature of the personal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service provider may process consumer health data only pursuant to a binding contract between the service provider and the regulated entity that sets forth the processing instructions and limit the actions the service provider may take with respect to the consumer health data it processes on behalf of the regulated entity.</w:t>
      </w:r>
    </w:p>
    <w:p>
      <w:pPr>
        <w:spacing w:before="0" w:after="0" w:line="408" w:lineRule="exact"/>
        <w:ind w:left="0" w:right="0" w:firstLine="576"/>
        <w:jc w:val="left"/>
      </w:pPr>
      <w:r>
        <w:rPr/>
        <w:t xml:space="preserve">(b) A service provider may process consumer health data only in a manner that is consistent with the binding instructions set forth in the contract with the regulated entity.</w:t>
      </w:r>
    </w:p>
    <w:p>
      <w:pPr>
        <w:spacing w:before="0" w:after="0" w:line="408" w:lineRule="exact"/>
        <w:ind w:left="0" w:right="0" w:firstLine="576"/>
        <w:jc w:val="left"/>
      </w:pPr>
      <w:r>
        <w:rPr/>
        <w:t xml:space="preserve">(2) A service provider shall assist the regulated entity by appropriate technical and organizational measures, insofar as this is possible, in fulfilling the regulated entity's obligations under this chapter.</w:t>
      </w:r>
    </w:p>
    <w:p>
      <w:pPr>
        <w:spacing w:before="0" w:after="0" w:line="408" w:lineRule="exact"/>
        <w:ind w:left="0" w:right="0" w:firstLine="576"/>
        <w:jc w:val="left"/>
      </w:pPr>
      <w:r>
        <w:rPr/>
        <w:t xml:space="preserve">(3) If a service provider fails to adhere to the regulated entity's instructions or processes consumer health data in a manner that is outside the scope of the service provider's contract with the regulated entity, the service provider is considered a regulated entity and is subject to all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including, but not limited to, regulated entities or service providers, to sell consumer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any entity that provides in-person health care services where such geofence is used to identify, track, collect data from, or send notifications or messages to a consumer that enters the virtual perimeter.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Protected health information, or information treated like protected health information, collected, used, or disclosed by covered entities and business associates when: (i) The protected health information is collected, used, or disclosed in accordance with the federal health insurance portability and accountability act of 1996 and the health information technology for economic and clinical health act, 45 C.F.R. Parts 160 and 164, and its implementing regulations; and (ii) the protected health information is afforded all the privacy protections and security safeguards of those federal laws and their implementing regulations. For the purpose of this subsection (1), "protected health information," "covered entity," and "business associate" have the same meaning as in the federal health insurance portability and accountability act of 1996 and its implementing regulations;</w:t>
      </w:r>
    </w:p>
    <w:p>
      <w:pPr>
        <w:spacing w:before="0" w:after="0" w:line="408" w:lineRule="exact"/>
        <w:ind w:left="0" w:right="0" w:firstLine="576"/>
        <w:jc w:val="left"/>
      </w:pPr>
      <w:r>
        <w:rPr/>
        <w:t xml:space="preserve">(b) Patient identifying information collected, used, or disclosed in accordance with 42 C.F.R. Part 2, established pursuant to 42 U.S.C. Sec. 290dd-2; or</w:t>
      </w:r>
    </w:p>
    <w:p>
      <w:pPr>
        <w:spacing w:before="0" w:after="0" w:line="408" w:lineRule="exact"/>
        <w:ind w:left="0" w:right="0" w:firstLine="576"/>
        <w:jc w:val="left"/>
      </w:pPr>
      <w:r>
        <w:rPr/>
        <w:t xml:space="preserve">(c) Health care information collected, used, or disclosed in accordance with chapter 70.02 RCW.</w:t>
      </w:r>
    </w:p>
    <w:p>
      <w:pPr>
        <w:spacing w:before="0" w:after="0" w:line="408" w:lineRule="exact"/>
        <w:ind w:left="0" w:right="0" w:firstLine="576"/>
        <w:jc w:val="left"/>
      </w:pPr>
      <w:r>
        <w:rPr/>
        <w:t xml:space="preserve">(2) Nothing in this chapter shall be construed to prohibit disclosure as required under chapters 26.44 and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b32ec0b58fa4f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05777f5c34294" /><Relationship Type="http://schemas.openxmlformats.org/officeDocument/2006/relationships/footer" Target="/word/footer1.xml" Id="Rcb32ec0b58fa4f1e" /></Relationships>
</file>