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2d612c722435c" /></Relationships>
</file>

<file path=word/document.xml><?xml version="1.0" encoding="utf-8"?>
<w:document xmlns:w="http://schemas.openxmlformats.org/wordprocessingml/2006/main">
  <w:body>
    <w:p>
      <w:r>
        <w:t>Z-0028.4</w:t>
      </w:r>
    </w:p>
    <w:p>
      <w:pPr>
        <w:jc w:val="center"/>
      </w:pPr>
      <w:r>
        <w:t>_______________________________________________</w:t>
      </w:r>
    </w:p>
    <w:p/>
    <w:p>
      <w:pPr>
        <w:jc w:val="center"/>
      </w:pPr>
      <w:r>
        <w:rPr>
          <w:b/>
        </w:rPr>
        <w:t>HOUSE BILL 1165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Reeves, Wylie, and Davis; by request of Uniform Law Commission</w:t>
      </w:r>
    </w:p>
    <w:p/>
    <w:p>
      <w:r>
        <w:rPr>
          <w:t xml:space="preserve">Prefiled 01/06/23.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remedies for unauthorized disclosure of intimate images; adding a new chapter to Title 7 RCW; creating a new section; repealing RCW 4.24.795;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uniform civil remedies for unauthorized disclosure of intimate images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affirmative, conscious, and voluntary authorization by an individual with legal capacity to give authorization.</w:t>
      </w:r>
    </w:p>
    <w:p>
      <w:pPr>
        <w:spacing w:before="0" w:after="0" w:line="408" w:lineRule="exact"/>
        <w:ind w:left="0" w:right="0" w:firstLine="576"/>
        <w:jc w:val="left"/>
      </w:pPr>
      <w:r>
        <w:rPr/>
        <w:t xml:space="preserve">(2) "Depicted individual" means an individual whose body is shown in whole or in part in an intimate image.</w:t>
      </w:r>
    </w:p>
    <w:p>
      <w:pPr>
        <w:spacing w:before="0" w:after="0" w:line="408" w:lineRule="exact"/>
        <w:ind w:left="0" w:right="0" w:firstLine="576"/>
        <w:jc w:val="left"/>
      </w:pPr>
      <w:r>
        <w:rPr/>
        <w:t xml:space="preserve">(3) "Disclosing" has the same meaning as provided in RCW 9A.86.010. "Disclosure" has the same meaning as "disclosing."</w:t>
      </w:r>
    </w:p>
    <w:p>
      <w:pPr>
        <w:spacing w:before="0" w:after="0" w:line="408" w:lineRule="exact"/>
        <w:ind w:left="0" w:right="0" w:firstLine="576"/>
        <w:jc w:val="left"/>
      </w:pPr>
      <w:r>
        <w:rPr/>
        <w:t xml:space="preserve">(4) "Identifiable" means recognizable by a person other than the depicted individual:</w:t>
      </w:r>
    </w:p>
    <w:p>
      <w:pPr>
        <w:spacing w:before="0" w:after="0" w:line="408" w:lineRule="exact"/>
        <w:ind w:left="0" w:right="0" w:firstLine="576"/>
        <w:jc w:val="left"/>
      </w:pPr>
      <w:r>
        <w:rPr/>
        <w:t xml:space="preserve">(a) From an intimate image itself; or</w:t>
      </w:r>
    </w:p>
    <w:p>
      <w:pPr>
        <w:spacing w:before="0" w:after="0" w:line="408" w:lineRule="exact"/>
        <w:ind w:left="0" w:right="0" w:firstLine="576"/>
        <w:jc w:val="left"/>
      </w:pPr>
      <w:r>
        <w:rPr/>
        <w:t xml:space="preserve">(b) From an intimate image and identifying characteristic displayed in connection with the intimate image.</w:t>
      </w:r>
    </w:p>
    <w:p>
      <w:pPr>
        <w:spacing w:before="0" w:after="0" w:line="408" w:lineRule="exact"/>
        <w:ind w:left="0" w:right="0" w:firstLine="576"/>
        <w:jc w:val="left"/>
      </w:pPr>
      <w:r>
        <w:rPr/>
        <w:t xml:space="preserve">(5) "Identifying characteristic" means information that may be used to identify a depicted individual.</w:t>
      </w:r>
    </w:p>
    <w:p>
      <w:pPr>
        <w:spacing w:before="0" w:after="0" w:line="408" w:lineRule="exact"/>
        <w:ind w:left="0" w:right="0" w:firstLine="576"/>
        <w:jc w:val="left"/>
      </w:pPr>
      <w:r>
        <w:rPr/>
        <w:t xml:space="preserve">(6) "Individual" means a human being.</w:t>
      </w:r>
    </w:p>
    <w:p>
      <w:pPr>
        <w:spacing w:before="0" w:after="0" w:line="408" w:lineRule="exact"/>
        <w:ind w:left="0" w:right="0" w:firstLine="576"/>
        <w:jc w:val="left"/>
      </w:pPr>
      <w:r>
        <w:rPr/>
        <w:t xml:space="preserve">(7) "Intimate image" has the same meaning as provided in RCW 9A.86.010.</w:t>
      </w:r>
    </w:p>
    <w:p>
      <w:pPr>
        <w:spacing w:before="0" w:after="0" w:line="408" w:lineRule="exact"/>
        <w:ind w:left="0" w:right="0" w:firstLine="576"/>
        <w:jc w:val="left"/>
      </w:pPr>
      <w:r>
        <w:rPr/>
        <w:t xml:space="preserve">(8) "Person" means an individual, estate, business or nonprofit entity, public corporation, government or governmental subdivision, agency or instrumentality, or other legal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"Harm" includes physical harm, economic harm, and emotional distress whether or not accompanied by physical or economic harm.</w:t>
      </w:r>
    </w:p>
    <w:p>
      <w:pPr>
        <w:spacing w:before="0" w:after="0" w:line="408" w:lineRule="exact"/>
        <w:ind w:left="0" w:right="0" w:firstLine="576"/>
        <w:jc w:val="left"/>
      </w:pPr>
      <w:r>
        <w:rPr/>
        <w:t xml:space="preserve">(b) "Private" means:</w:t>
      </w:r>
    </w:p>
    <w:p>
      <w:pPr>
        <w:spacing w:before="0" w:after="0" w:line="408" w:lineRule="exact"/>
        <w:ind w:left="0" w:right="0" w:firstLine="576"/>
        <w:jc w:val="left"/>
      </w:pPr>
      <w:r>
        <w:rPr/>
        <w:t xml:space="preserve">(i) Created or obtained under circumstances in which a depicted individual had a reasonable expectation of privacy; or</w:t>
      </w:r>
    </w:p>
    <w:p>
      <w:pPr>
        <w:spacing w:before="0" w:after="0" w:line="408" w:lineRule="exact"/>
        <w:ind w:left="0" w:right="0" w:firstLine="576"/>
        <w:jc w:val="left"/>
      </w:pPr>
      <w:r>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t xml:space="preserve">(2) Except as otherwise provided in section 4 of this act,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rPr/>
        <w:t xml:space="preserve">(3) The following conduct by a depicted individual does not establish by itself that the individual consented to the disclosure of the intimate image which is the subject of an action under this act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rPr/>
        <w:t xml:space="preserve">(4)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"Child" means an unemancipated individual who is less than 18 years of age.</w:t>
      </w:r>
    </w:p>
    <w:p>
      <w:pPr>
        <w:spacing w:before="0" w:after="0" w:line="408" w:lineRule="exact"/>
        <w:ind w:left="0" w:right="0" w:firstLine="576"/>
        <w:jc w:val="left"/>
      </w:pPr>
      <w:r>
        <w:rPr/>
        <w:t xml:space="preserve">(b) "Parent" has the same meaning as provided in RCW 26.26A.010.</w:t>
      </w:r>
    </w:p>
    <w:p>
      <w:pPr>
        <w:spacing w:before="0" w:after="0" w:line="408" w:lineRule="exact"/>
        <w:ind w:left="0" w:right="0" w:firstLine="576"/>
        <w:jc w:val="left"/>
      </w:pPr>
      <w:r>
        <w:rPr/>
        <w:t xml:space="preserve">(2) A person is not liable under this act if the person proves that disclosure of, or a threat to disclose, an intimate image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rPr/>
        <w:t xml:space="preserve">(3) Subject to subsection (4) of this section, a defendant who is a parent, legal guardian, or individual with legal custody of a child is not liable under this act for a disclosure or threatened disclosure of an intimate image, as defined in section 2(7) of this act, of the child.</w:t>
      </w:r>
    </w:p>
    <w:p>
      <w:pPr>
        <w:spacing w:before="0" w:after="0" w:line="408" w:lineRule="exact"/>
        <w:ind w:left="0" w:right="0" w:firstLine="576"/>
        <w:jc w:val="left"/>
      </w:pPr>
      <w:r>
        <w:rPr/>
        <w:t xml:space="preserve">(4) If a defendant asserts an exception to liability under subsection (3) of this section, the exception does not apply if the plaintiff proves the disclosure was:</w:t>
      </w:r>
    </w:p>
    <w:p>
      <w:pPr>
        <w:spacing w:before="0" w:after="0" w:line="408" w:lineRule="exact"/>
        <w:ind w:left="0" w:right="0" w:firstLine="576"/>
        <w:jc w:val="left"/>
      </w:pPr>
      <w:r>
        <w:rPr/>
        <w:t xml:space="preserve">(a) Prohibited by law other than this act;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rPr/>
        <w:t xml:space="preserve">(5) Disclosure of, or a threat to disclose, an intimate image is not a matter of public concern or public interest solely because the depicted individual is a public figure.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under this act a plaintiff may proceed using a pseudonym in place of the true name of the plaintiff under applicable state law or procedural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under this act,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act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image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act,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act does not affect a right or remedy available under law of this state other than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action under section 3(2) of this act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section 3(2) of this act by a depicted individual who was a minor on the date of the disclosure or threat to disclose, the time specified in subsection (1)(a) of this section does not begin to run until the depicted individual attains the age of majority.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be consistent with the communications decency act of 1996, 47 U.S.C. Sec. 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held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795</w:t>
      </w:r>
      <w:r>
        <w:rPr/>
        <w:t xml:space="preserve"> (Distribution of intimate images</w:t>
      </w:r>
      <w:r>
        <w:rPr>
          <w:rFonts w:ascii="Times New Roman" w:hAnsi="Times New Roman"/>
        </w:rPr>
        <w:t xml:space="preserve">—</w:t>
      </w:r>
      <w:r>
        <w:rPr/>
        <w:t xml:space="preserve">Liability for damages, other civil penalties</w:t>
      </w:r>
      <w:r>
        <w:rPr>
          <w:rFonts w:ascii="Times New Roman" w:hAnsi="Times New Roman"/>
        </w:rPr>
        <w:t xml:space="preserve">—</w:t>
      </w:r>
      <w:r>
        <w:rPr/>
        <w:t xml:space="preserve">Confidentiality of the plaintiff) and 2015 2nd sp.s. c 8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11 of this act does not affect any existing right acquired or liability or obligation incurred under RCW 4.24.795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bf12918ea6ed49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bccf722ad47ac" /><Relationship Type="http://schemas.openxmlformats.org/officeDocument/2006/relationships/footer" Target="/word/footer1.xml" Id="Rbf12918ea6ed49ca" /></Relationships>
</file>