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4a70f734c4357" /></Relationships>
</file>

<file path=word/document.xml><?xml version="1.0" encoding="utf-8"?>
<w:document xmlns:w="http://schemas.openxmlformats.org/wordprocessingml/2006/main">
  <w:body>
    <w:p>
      <w:r>
        <w:t>H-1208.1</w:t>
      </w:r>
    </w:p>
    <w:p>
      <w:pPr>
        <w:jc w:val="center"/>
      </w:pPr>
      <w:r>
        <w:t>_______________________________________________</w:t>
      </w:r>
    </w:p>
    <w:p/>
    <w:p>
      <w:pPr>
        <w:jc w:val="center"/>
      </w:pPr>
      <w:r>
        <w:rPr>
          <w:b/>
        </w:rPr>
        <w:t>SECOND SUBSTITUTE HOUSE BILL 1181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Fitzgibbon, Berry, Peterson, Ryu, Alvarado, Taylor, Reed, Walen, Bateman, Ramel, Goodman, Doglio, Macri, Callan, Simmons, Lekanoff, Gregerson, Bergquist, Stonier, Pollet, Davis, Kloba, Riccelli, Mena, and Tharinger; by request of Office of the Governor)</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 urban and community forests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wildfire risks to residential development in high risk areas and the wildland urban interface area, separating human development from wildfire prone landscapes, and protecting existing residential development and infrastructure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the highest number of roadway users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as defined in chapter 70A.02 RCW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as defined in RCW 70A.02.010,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rPr>
          <w:u w:val="single"/>
        </w:rPr>
        <w:t xml:space="preserve">(39)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w:t>
      </w:r>
      <w:r>
        <w:t>((</w:t>
      </w:r>
      <w:r>
        <w:rPr>
          <w:strike/>
        </w:rPr>
        <w:t xml:space="preserve">On</w:t>
      </w:r>
      <w:r>
        <w:t>))</w:t>
      </w:r>
      <w:r>
        <w:rPr/>
        <w:t xml:space="preserve"> </w:t>
      </w:r>
      <w:r>
        <w:rPr>
          <w:u w:val="single"/>
        </w:rPr>
        <w:t xml:space="preserve">Except as provided in subsection (10) of this section, on</w:t>
      </w:r>
      <w:r>
        <w:rPr/>
        <w:t xml:space="preserve">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2025,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RCW 36.70A.480</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fe4b4353a75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56557ed124961" /><Relationship Type="http://schemas.openxmlformats.org/officeDocument/2006/relationships/footer" Target="/word/footer1.xml" Id="R7fe4b4353a754735" /></Relationships>
</file>