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25442bccb34bcc" /></Relationships>
</file>

<file path=word/document.xml><?xml version="1.0" encoding="utf-8"?>
<w:document xmlns:w="http://schemas.openxmlformats.org/wordprocessingml/2006/main">
  <w:body>
    <w:p>
      <w:r>
        <w:t>H-0329.1</w:t>
      </w:r>
    </w:p>
    <w:p>
      <w:pPr>
        <w:jc w:val="center"/>
      </w:pPr>
      <w:r>
        <w:t>_______________________________________________</w:t>
      </w:r>
    </w:p>
    <w:p/>
    <w:p>
      <w:pPr>
        <w:jc w:val="center"/>
      </w:pPr>
      <w:r>
        <w:rPr>
          <w:b/>
        </w:rPr>
        <w:t>HOUSE BILL 1293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Klicker, Leavitt, Barkis, Jacobsen, Waters, Chapman, Reed, and Graham</w:t>
      </w:r>
    </w:p>
    <w:p/>
    <w:p>
      <w:r>
        <w:rPr>
          <w:t xml:space="preserve">Read first time 01/13/23.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development regulations; amending RCW 43.21C.229 and 36.70B.160; and adding a new section to chapter 36.70A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 </w:t>
      </w:r>
      <w:r>
        <w:t>((</w:t>
      </w:r>
      <w:r>
        <w:rPr>
          <w:strike/>
        </w:rPr>
        <w:t xml:space="preserve">An exemption adopted under this section applies even if it differs from the categorical exemptions adopted by rule of the department under RCW 43.21C.110(1)(a).</w:t>
      </w:r>
      <w:r>
        <w:t>))</w:t>
      </w:r>
      <w:r>
        <w:rPr/>
        <w:t xml:space="preserve"> An exemption may be adopted by a city or county under this </w:t>
      </w:r>
      <w:r>
        <w:t>((</w:t>
      </w:r>
      <w:r>
        <w:rPr>
          <w:strike/>
        </w:rPr>
        <w:t xml:space="preserve">section</w:t>
      </w:r>
      <w:r>
        <w:t>))</w:t>
      </w:r>
      <w:r>
        <w:rPr/>
        <w:t xml:space="preserve"> </w:t>
      </w:r>
      <w:r>
        <w:rPr>
          <w:u w:val="single"/>
        </w:rPr>
        <w:t xml:space="preserve">subsection</w:t>
      </w:r>
      <w:r>
        <w:rPr/>
        <w:t xml:space="preserve">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an urban growth area designated pursuant to RCW 36.70A.110 shall be categorically exempt from the requirements of this chapter. A project action shall be eligible for categorical exemption under this subsection only if it meets the following criteria:</w:t>
      </w:r>
    </w:p>
    <w:p>
      <w:pPr>
        <w:spacing w:before="0" w:after="0" w:line="408" w:lineRule="exact"/>
        <w:ind w:left="0" w:right="0" w:firstLine="576"/>
        <w:jc w:val="left"/>
      </w:pPr>
      <w:r>
        <w:rPr>
          <w:u w:val="single"/>
        </w:rPr>
        <w:t xml:space="preserve">(a) The proposed development is not inconsistent with an applicable comprehensive plan adopted according to chapter 36.70A RCW by the jurisdiction in which the development is proposed;</w:t>
      </w:r>
    </w:p>
    <w:p>
      <w:pPr>
        <w:spacing w:before="0" w:after="0" w:line="408" w:lineRule="exact"/>
        <w:ind w:left="0" w:right="0" w:firstLine="576"/>
        <w:jc w:val="left"/>
      </w:pPr>
      <w:r>
        <w:rPr>
          <w:u w:val="single"/>
        </w:rPr>
        <w:t xml:space="preserve">(b) The proposed development would not exceed the density or intensity of use called for in the goals and policies of that applicable comprehensive plan; and</w:t>
      </w:r>
    </w:p>
    <w:p>
      <w:pPr>
        <w:spacing w:before="0" w:after="0" w:line="408" w:lineRule="exact"/>
        <w:ind w:left="0" w:right="0" w:firstLine="576"/>
        <w:jc w:val="left"/>
      </w:pPr>
      <w:r>
        <w:rPr>
          <w:u w:val="single"/>
        </w:rPr>
        <w:t xml:space="preserve">(c)(i)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u w:val="single"/>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u w:val="single"/>
        </w:rPr>
        <w:t xml:space="preserve">(4) Any categorical exemption under this section applies even if it differs from the categorical exemptions adopted by rule of the department under RCW 43.21C.110(1)(a). However, any</w:t>
      </w:r>
      <w:r>
        <w:rPr/>
        <w:t xml:space="preserve"> categorical exemption </w:t>
      </w:r>
      <w:r>
        <w:t>((</w:t>
      </w:r>
      <w:r>
        <w:rPr>
          <w:strike/>
        </w:rPr>
        <w:t xml:space="preserve">adopted by a city or county</w:t>
      </w:r>
      <w:r>
        <w:t>))</w:t>
      </w:r>
      <w:r>
        <w:rPr/>
        <w:t xml:space="preserve">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purposes of this 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t xml:space="preserve">(2) Except as provided in subsection (3) of this section, counties and cities planning under RCW 36.70A.040 may apply in any design review process only clear and objective development regulations governing the exterior design of new development. For purposes of this section, a clear and objective development regulation:</w:t>
      </w:r>
    </w:p>
    <w:p>
      <w:pPr>
        <w:spacing w:before="0" w:after="0" w:line="408" w:lineRule="exact"/>
        <w:ind w:left="0" w:right="0" w:firstLine="576"/>
        <w:jc w:val="left"/>
      </w:pPr>
      <w:r>
        <w:rPr/>
        <w:t xml:space="preserve">(a) Must include one or more ascertainable guideline, standard, or criterion by which an applicant can determine whether a given building design is permissible under that development regulation; and</w:t>
      </w:r>
    </w:p>
    <w:p>
      <w:pPr>
        <w:spacing w:before="0" w:after="0" w:line="408" w:lineRule="exact"/>
        <w:ind w:left="0" w:right="0" w:firstLine="576"/>
        <w:jc w:val="left"/>
      </w:pPr>
      <w:r>
        <w:rPr/>
        <w:t xml:space="preserve">(b) May not have the effect, either alone or together with other development regulations, of discouraging needed housing through unreasonable cost, delay, or uncertainty.</w:t>
      </w:r>
    </w:p>
    <w:p>
      <w:pPr>
        <w:spacing w:before="0" w:after="0" w:line="408" w:lineRule="exact"/>
        <w:ind w:left="0" w:right="0" w:firstLine="576"/>
        <w:jc w:val="left"/>
      </w:pPr>
      <w:r>
        <w:rPr/>
        <w:t xml:space="preserve">(3) The provisions of subsection (2) of this section do not apply to development regulations that apply only to structures listed in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t xml:space="preserve">(4) Any design review process must be conducted concurrently, or otherwise logically integrated, with the consolidated review and decision process for project permits set forth in RCW 36.70B.120(3), and no design review process may include more than one public meeting within the meaning of RCW 36.70B.020.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provisions to provide prompt, coordinated </w:t>
      </w:r>
      <w:r>
        <w:rPr>
          <w:u w:val="single"/>
        </w:rPr>
        <w:t xml:space="preserve">and objective</w:t>
      </w:r>
      <w:r>
        <w:rPr/>
        <w:t xml:space="preserve"> review and ensure accountability to applicants and the public, including expedited review for project permit applications for projects that are consistent with adopted development regulations and within the capacity of systemwide infrastructure improvements.</w:t>
      </w:r>
    </w:p>
    <w:p>
      <w:pPr>
        <w:spacing w:before="0" w:after="0" w:line="408" w:lineRule="exact"/>
        <w:ind w:left="0" w:right="0" w:firstLine="576"/>
        <w:jc w:val="left"/>
      </w:pPr>
      <w:r>
        <w:rPr/>
        <w:t xml:space="preserve">(2) Nothing in this chapter is intended or shall be construed to prevent a local government from requiring a preapplication conference or a public meeting by rule, ordinance, or resolution</w:t>
      </w:r>
      <w:r>
        <w:rPr>
          <w:u w:val="single"/>
        </w:rPr>
        <w:t xml:space="preserve">, where otherwise permitted by applicable state law</w:t>
      </w:r>
      <w:r>
        <w:rPr/>
        <w:t xml:space="preserve">.</w:t>
      </w:r>
    </w:p>
    <w:p>
      <w:pPr>
        <w:spacing w:before="0" w:after="0" w:line="408" w:lineRule="exact"/>
        <w:ind w:left="0" w:right="0" w:firstLine="576"/>
        <w:jc w:val="left"/>
      </w:pPr>
      <w:r>
        <w:rPr/>
        <w:t xml:space="preserve">(3) Each local government shall adopt procedures to monitor and enforce permit decisions and conditions.</w:t>
      </w:r>
    </w:p>
    <w:p>
      <w:pPr>
        <w:spacing w:before="0" w:after="0" w:line="408" w:lineRule="exact"/>
        <w:ind w:left="0" w:right="0" w:firstLine="576"/>
        <w:jc w:val="left"/>
      </w:pPr>
      <w:r>
        <w:rPr/>
        <w:t xml:space="preserve">(4) Nothing in this chapter modifies any independent statutory authority for a government agency to appeal a project permit issued by a local government.</w:t>
      </w:r>
    </w:p>
    <w:p/>
    <w:p>
      <w:pPr>
        <w:jc w:val="center"/>
      </w:pPr>
      <w:r>
        <w:rPr>
          <w:b/>
        </w:rPr>
        <w:t>--- END ---</w:t>
      </w:r>
    </w:p>
    <w:sectPr>
      <w:pgNumType w:start="1"/>
      <w:footerReference xmlns:r="http://schemas.openxmlformats.org/officeDocument/2006/relationships" r:id="R1af1165ea1f947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6ece3ee79e4a0c" /><Relationship Type="http://schemas.openxmlformats.org/officeDocument/2006/relationships/footer" Target="/word/footer1.xml" Id="R1af1165ea1f947c3" /></Relationships>
</file>