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df54ca2d5d41e3" /></Relationships>
</file>

<file path=word/document.xml><?xml version="1.0" encoding="utf-8"?>
<w:document xmlns:w="http://schemas.openxmlformats.org/wordprocessingml/2006/main">
  <w:body>
    <w:p>
      <w:r>
        <w:t>H-0341.3</w:t>
      </w:r>
    </w:p>
    <w:p>
      <w:pPr>
        <w:jc w:val="center"/>
      </w:pPr>
      <w:r>
        <w:t>_______________________________________________</w:t>
      </w:r>
    </w:p>
    <w:p/>
    <w:p>
      <w:pPr>
        <w:jc w:val="center"/>
      </w:pPr>
      <w:r>
        <w:rPr>
          <w:b/>
        </w:rPr>
        <w:t>HOUSE BILL 1351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Reed, Berry, Duerr, Fitzgibbon, Peterson, Ramel, Simmons, Bateman, Doglio, Tharinger, Alvarado, Macri, and Berg</w:t>
      </w:r>
    </w:p>
    <w:p/>
    <w:p>
      <w:r>
        <w:rPr>
          <w:t xml:space="preserve">Read first time 01/16/23.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transit-oriented development through a prohibition on the imposition of minimum parking requirements except under certain circumstances; amending RCW 36.70A.620; adding a new section to chapter 47.80 RCW; and adding a new section to chapter 43.21C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2020 c 173 s 3 are each amended to read as follows:</w:t>
      </w:r>
    </w:p>
    <w:p>
      <w:pPr>
        <w:spacing w:before="0" w:after="0" w:line="408" w:lineRule="exact"/>
        <w:ind w:left="0" w:right="0" w:firstLine="576"/>
        <w:jc w:val="left"/>
      </w:pPr>
      <w:r>
        <w:t>((</w:t>
      </w:r>
      <w:r>
        <w:rPr>
          <w:strike/>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strike/>
        </w:rPr>
        <w:t xml:space="preserve">(1) For housing units that are affordable to very low-income or extremely low-income individuals and that are located within one-quarter mile of a transit stop that receives transit service at least two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strike/>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strike/>
        </w:rPr>
        <w:t xml:space="preserve">(3) For market rate multifamily housing units that are located within one-quarter mile of a transit stop that receives transit service from at least one route that provides service at least four times per hour for twelve or more hours per day,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r>
        <w:t>))</w:t>
      </w:r>
      <w:r>
        <w:rPr/>
        <w:t xml:space="preserve"> </w:t>
      </w:r>
      <w:r>
        <w:rPr>
          <w:u w:val="single"/>
        </w:rPr>
        <w:t xml:space="preserve">(1) Counties and cities planning under RCW 36.70A.040 may not impose minimum parking requirements for new residential or commercial developments in the following circumstances:</w:t>
      </w:r>
    </w:p>
    <w:p>
      <w:pPr>
        <w:spacing w:before="0" w:after="0" w:line="408" w:lineRule="exact"/>
        <w:ind w:left="0" w:right="0" w:firstLine="576"/>
        <w:jc w:val="left"/>
      </w:pPr>
      <w:r>
        <w:rPr>
          <w:u w:val="single"/>
        </w:rPr>
        <w:t xml:space="preserve">(a) Within one-half mile of a transit stop that receives level 1 or 2 transit service, as defined in section 2 of this act; and</w:t>
      </w:r>
    </w:p>
    <w:p>
      <w:pPr>
        <w:spacing w:before="0" w:after="0" w:line="408" w:lineRule="exact"/>
        <w:ind w:left="0" w:right="0" w:firstLine="576"/>
        <w:jc w:val="left"/>
      </w:pPr>
      <w:r>
        <w:rPr>
          <w:u w:val="single"/>
        </w:rPr>
        <w:t xml:space="preserve">(b) Within one-quarter mile of a transit stop that receives level 3 transit service, as defined in section 2 of this act.</w:t>
      </w:r>
    </w:p>
    <w:p>
      <w:pPr>
        <w:spacing w:before="0" w:after="0" w:line="408" w:lineRule="exact"/>
        <w:ind w:left="0" w:right="0" w:firstLine="576"/>
        <w:jc w:val="left"/>
      </w:pPr>
      <w:r>
        <w:rPr>
          <w:u w:val="single"/>
        </w:rPr>
        <w:t xml:space="preserve">(2) A county or a city planning under RCW 36.70A.040 may impose minimum parking requirements on an individual project in the circumstances described in subsection (1) of this section, provided that the county or city makes written findings within 30 days of the receipt of a completed application that not imposing or enforcing minimum parking requirements on the development would have a substantially negative impact, supported by a preponderance of the evidence in the record, on existing on-site residential or commercial parking within one-half mile of the development project.</w:t>
      </w:r>
    </w:p>
    <w:p>
      <w:pPr>
        <w:spacing w:before="0" w:after="0" w:line="408" w:lineRule="exact"/>
        <w:ind w:left="0" w:right="0" w:firstLine="576"/>
        <w:jc w:val="left"/>
      </w:pPr>
      <w:r>
        <w:rPr>
          <w:u w:val="single"/>
        </w:rPr>
        <w:t xml:space="preserve">(3) Subsection (2) of this section does not apply to a housing development that meets either of the following criteria:</w:t>
      </w:r>
    </w:p>
    <w:p>
      <w:pPr>
        <w:spacing w:before="0" w:after="0" w:line="408" w:lineRule="exact"/>
        <w:ind w:left="0" w:right="0" w:firstLine="576"/>
        <w:jc w:val="left"/>
      </w:pPr>
      <w:r>
        <w:rPr>
          <w:u w:val="single"/>
        </w:rPr>
        <w:t xml:space="preserve">(a) The housing development dedicates a minimum of 20 percent of the total number of the housing units to very low-income, low-income, or moderate-income households, students, the elderly, or persons with disabilities. Housing units dedicated to very low-income, low-income, or moderate-income households must remain dedicated to very low-income, low-income, or moderate-income households for a minimum of 12 years; or</w:t>
      </w:r>
    </w:p>
    <w:p>
      <w:pPr>
        <w:spacing w:before="0" w:after="0" w:line="408" w:lineRule="exact"/>
        <w:ind w:left="0" w:right="0" w:firstLine="576"/>
        <w:jc w:val="left"/>
      </w:pPr>
      <w:r>
        <w:rPr>
          <w:u w:val="single"/>
        </w:rPr>
        <w:t xml:space="preserve">(b) The housing development contains fewer than 20 housing units.</w:t>
      </w:r>
    </w:p>
    <w:p>
      <w:pPr>
        <w:spacing w:before="0" w:after="0" w:line="408" w:lineRule="exact"/>
        <w:ind w:left="0" w:right="0" w:firstLine="576"/>
        <w:jc w:val="left"/>
      </w:pPr>
      <w:r>
        <w:rPr>
          <w:u w:val="single"/>
        </w:rPr>
        <w:t xml:space="preserve">(4) The limitations in subsection (1) of this section are intended to encourage transit-oriented development. Therefore, if a project permit application, as defined in RCW 36.70B.020, does not provide parking in compliance with subsection (1) of this section, such fact may not be treated as a basis for the issuance of a determination of significance pursuant to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"Level 1 transit service" means the level of transit service provided at a location that:</w:t>
      </w:r>
    </w:p>
    <w:p>
      <w:pPr>
        <w:spacing w:before="0" w:after="0" w:line="408" w:lineRule="exact"/>
        <w:ind w:left="0" w:right="0" w:firstLine="576"/>
        <w:jc w:val="left"/>
      </w:pPr>
      <w:r>
        <w:rPr/>
        <w:t xml:space="preserve">(a) Receives transit service no less frequently than every 12 minutes between the hours of 9:00 a.m. and 5:00 p.m. on weekdays;</w:t>
      </w:r>
    </w:p>
    <w:p>
      <w:pPr>
        <w:spacing w:before="0" w:after="0" w:line="408" w:lineRule="exact"/>
        <w:ind w:left="0" w:right="0" w:firstLine="576"/>
        <w:jc w:val="left"/>
      </w:pPr>
      <w:r>
        <w:rPr/>
        <w:t xml:space="preserve">(b) Receives transit service no less frequently than every 15 minutes between the hours of 6:00 a.m. and 9:00 a.m., and the hours of 5:00 p.m. and 10:00 p.m., on weekdays;</w:t>
      </w:r>
    </w:p>
    <w:p>
      <w:pPr>
        <w:spacing w:before="0" w:after="0" w:line="408" w:lineRule="exact"/>
        <w:ind w:left="0" w:right="0" w:firstLine="576"/>
        <w:jc w:val="left"/>
      </w:pPr>
      <w:r>
        <w:rPr/>
        <w:t xml:space="preserve">(c) Receives transit service no less frequently than every 15 minutes between the hours of 9:00 a.m. and 5:00 p.m. on weekends; and</w:t>
      </w:r>
    </w:p>
    <w:p>
      <w:pPr>
        <w:spacing w:before="0" w:after="0" w:line="408" w:lineRule="exact"/>
        <w:ind w:left="0" w:right="0" w:firstLine="576"/>
        <w:jc w:val="left"/>
      </w:pPr>
      <w:r>
        <w:rPr/>
        <w:t xml:space="preserve">(d) Receives transit service no fewer than seven days per week.</w:t>
      </w:r>
    </w:p>
    <w:p>
      <w:pPr>
        <w:spacing w:before="0" w:after="0" w:line="408" w:lineRule="exact"/>
        <w:ind w:left="0" w:right="0" w:firstLine="576"/>
        <w:jc w:val="left"/>
      </w:pPr>
      <w:r>
        <w:rPr/>
        <w:t xml:space="preserve">(2) "Level 2 transit service" means the level of transit service provided at a location that:</w:t>
      </w:r>
    </w:p>
    <w:p>
      <w:pPr>
        <w:spacing w:before="0" w:after="0" w:line="408" w:lineRule="exact"/>
        <w:ind w:left="0" w:right="0" w:firstLine="576"/>
        <w:jc w:val="left"/>
      </w:pPr>
      <w:r>
        <w:rPr/>
        <w:t xml:space="preserve">(a) Receives transit service no less frequently than every 15 minutes between the hours of 9:00 a.m. and 5:00 p.m. on weekdays;</w:t>
      </w:r>
    </w:p>
    <w:p>
      <w:pPr>
        <w:spacing w:before="0" w:after="0" w:line="408" w:lineRule="exact"/>
        <w:ind w:left="0" w:right="0" w:firstLine="576"/>
        <w:jc w:val="left"/>
      </w:pPr>
      <w:r>
        <w:rPr/>
        <w:t xml:space="preserve">(b) Receives transit service no less frequently than every 30 minutes between the hours of 6:00 a.m. and 9:00 a.m., and the hours of 5:00 p.m. and 10:00 p.m., on weekdays;</w:t>
      </w:r>
    </w:p>
    <w:p>
      <w:pPr>
        <w:spacing w:before="0" w:after="0" w:line="408" w:lineRule="exact"/>
        <w:ind w:left="0" w:right="0" w:firstLine="576"/>
        <w:jc w:val="left"/>
      </w:pPr>
      <w:r>
        <w:rPr/>
        <w:t xml:space="preserve">(c) Receives transit service no less frequently than every 30 minutes between the hours of 9:00 a.m. and 5:00 p.m. on weekends; and</w:t>
      </w:r>
    </w:p>
    <w:p>
      <w:pPr>
        <w:spacing w:before="0" w:after="0" w:line="408" w:lineRule="exact"/>
        <w:ind w:left="0" w:right="0" w:firstLine="576"/>
        <w:jc w:val="left"/>
      </w:pPr>
      <w:r>
        <w:rPr/>
        <w:t xml:space="preserve">(d) Receives transit service no fewer than seven days per week.</w:t>
      </w:r>
    </w:p>
    <w:p>
      <w:pPr>
        <w:spacing w:before="0" w:after="0" w:line="408" w:lineRule="exact"/>
        <w:ind w:left="0" w:right="0" w:firstLine="576"/>
        <w:jc w:val="left"/>
      </w:pPr>
      <w:r>
        <w:rPr/>
        <w:t xml:space="preserve">(3) "Level 3 transit service" means the level of transit service provided at a location that:</w:t>
      </w:r>
    </w:p>
    <w:p>
      <w:pPr>
        <w:spacing w:before="0" w:after="0" w:line="408" w:lineRule="exact"/>
        <w:ind w:left="0" w:right="0" w:firstLine="576"/>
        <w:jc w:val="left"/>
      </w:pPr>
      <w:r>
        <w:rPr/>
        <w:t xml:space="preserve">(a) Receives transit service no less frequently than every 30 minutes between the hours of 9:00 a.m. and 5:00 p.m. on weekdays;</w:t>
      </w:r>
    </w:p>
    <w:p>
      <w:pPr>
        <w:spacing w:before="0" w:after="0" w:line="408" w:lineRule="exact"/>
        <w:ind w:left="0" w:right="0" w:firstLine="576"/>
        <w:jc w:val="left"/>
      </w:pPr>
      <w:r>
        <w:rPr/>
        <w:t xml:space="preserve">(b) Receives transit service no less frequently than every 60 minutes between the hours of 6:00 a.m. and 9:00 a.m., and the hours of 5:00 p.m. and 10:00 p.m., on weekdays;</w:t>
      </w:r>
    </w:p>
    <w:p>
      <w:pPr>
        <w:spacing w:before="0" w:after="0" w:line="408" w:lineRule="exact"/>
        <w:ind w:left="0" w:right="0" w:firstLine="576"/>
        <w:jc w:val="left"/>
      </w:pPr>
      <w:r>
        <w:rPr/>
        <w:t xml:space="preserve">(c) Receives transit service no less frequently than every 60 minutes between the hours of 9:00 a.m. and 5:00 p.m. on weekends; and</w:t>
      </w:r>
    </w:p>
    <w:p>
      <w:pPr>
        <w:spacing w:before="0" w:after="0" w:line="408" w:lineRule="exact"/>
        <w:ind w:left="0" w:right="0" w:firstLine="576"/>
        <w:jc w:val="left"/>
      </w:pPr>
      <w:r>
        <w:rPr/>
        <w:t xml:space="preserve">(d) Receives transit service no fewer than seven days per week.</w:t>
      </w:r>
    </w:p>
    <w:p>
      <w:pPr>
        <w:spacing w:before="0" w:after="0" w:line="408" w:lineRule="exact"/>
        <w:ind w:left="0" w:right="0" w:firstLine="576"/>
        <w:jc w:val="left"/>
      </w:pPr>
      <w:r>
        <w:rPr/>
        <w:t xml:space="preserve">(4) "Level 4 transit service" means the level of transit service provided at a location that:</w:t>
      </w:r>
    </w:p>
    <w:p>
      <w:pPr>
        <w:spacing w:before="0" w:after="0" w:line="408" w:lineRule="exact"/>
        <w:ind w:left="0" w:right="0" w:firstLine="576"/>
        <w:jc w:val="left"/>
      </w:pPr>
      <w:r>
        <w:rPr/>
        <w:t xml:space="preserve">(a) Receives transit service no less frequently than every 60 minutes between the hours of 9:00 a.m. and 5:00 p.m. on weekdays; and</w:t>
      </w:r>
    </w:p>
    <w:p>
      <w:pPr>
        <w:spacing w:before="0" w:after="0" w:line="408" w:lineRule="exact"/>
        <w:ind w:left="0" w:right="0" w:firstLine="576"/>
        <w:jc w:val="left"/>
      </w:pPr>
      <w:r>
        <w:rPr/>
        <w:t xml:space="preserve">(b) Receives transit service no fewer than five days per week.</w:t>
      </w:r>
    </w:p>
    <w:p>
      <w:pPr>
        <w:spacing w:before="0" w:after="0" w:line="408" w:lineRule="exact"/>
        <w:ind w:left="0" w:right="0" w:firstLine="576"/>
        <w:jc w:val="left"/>
      </w:pPr>
      <w:r>
        <w:rPr/>
        <w:t xml:space="preserve">(5) "Level 5 transit service" means the level of transit service provided at a location that:</w:t>
      </w:r>
    </w:p>
    <w:p>
      <w:pPr>
        <w:spacing w:before="0" w:after="0" w:line="408" w:lineRule="exact"/>
        <w:ind w:left="0" w:right="0" w:firstLine="576"/>
        <w:jc w:val="left"/>
      </w:pPr>
      <w:r>
        <w:rPr/>
        <w:t xml:space="preserve">(a) Receives transit service no less frequently than six times per day; and</w:t>
      </w:r>
    </w:p>
    <w:p>
      <w:pPr>
        <w:spacing w:before="0" w:after="0" w:line="408" w:lineRule="exact"/>
        <w:ind w:left="0" w:right="0" w:firstLine="576"/>
        <w:jc w:val="left"/>
      </w:pPr>
      <w:r>
        <w:rPr/>
        <w:t xml:space="preserve">(b) Receives transit service no fewer than five days per week.</w:t>
      </w:r>
    </w:p>
    <w:p>
      <w:pPr>
        <w:spacing w:before="0" w:after="0" w:line="408" w:lineRule="exact"/>
        <w:ind w:left="0" w:right="0" w:firstLine="576"/>
        <w:jc w:val="left"/>
      </w:pPr>
      <w:r>
        <w:rPr/>
        <w:t xml:space="preserve">(6) "Level 6 transit service" means the level of transit service provided at a location that:</w:t>
      </w:r>
    </w:p>
    <w:p>
      <w:pPr>
        <w:spacing w:before="0" w:after="0" w:line="408" w:lineRule="exact"/>
        <w:ind w:left="0" w:right="0" w:firstLine="576"/>
        <w:jc w:val="left"/>
      </w:pPr>
      <w:r>
        <w:rPr/>
        <w:t xml:space="preserve">(a) Receives transit service no less frequently than two times per day; and</w:t>
      </w:r>
    </w:p>
    <w:p>
      <w:pPr>
        <w:spacing w:before="0" w:after="0" w:line="408" w:lineRule="exact"/>
        <w:ind w:left="0" w:right="0" w:firstLine="576"/>
        <w:jc w:val="left"/>
      </w:pPr>
      <w:r>
        <w:rPr/>
        <w:t xml:space="preserve">(b) Receives transit service no fewer than five days per week.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If a project permit application, as defined in RCW 36.70B.020, does not provide parking in compliance with RCW 36.70A.620(1), such fact may not be treated as a basis for the issuance of a determination of significance under this chapter.</w:t>
      </w:r>
    </w:p>
    <w:p/>
    <w:p>
      <w:pPr>
        <w:jc w:val="center"/>
      </w:pPr>
      <w:r>
        <w:rPr>
          <w:b/>
        </w:rPr>
        <w:t>--- END ---</w:t>
      </w:r>
    </w:p>
    <w:sectPr>
      <w:pgNumType w:start="1"/>
      <w:footerReference xmlns:r="http://schemas.openxmlformats.org/officeDocument/2006/relationships" r:id="Rf81212fa505740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fca0e470bc46f4" /><Relationship Type="http://schemas.openxmlformats.org/officeDocument/2006/relationships/footer" Target="/word/footer1.xml" Id="Rf81212fa50574024" /></Relationships>
</file>