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b363c111f4859" /></Relationships>
</file>

<file path=word/document.xml><?xml version="1.0" encoding="utf-8"?>
<w:document xmlns:w="http://schemas.openxmlformats.org/wordprocessingml/2006/main">
  <w:body>
    <w:p>
      <w:r>
        <w:t>H-0473.1</w:t>
      </w:r>
    </w:p>
    <w:p>
      <w:pPr>
        <w:jc w:val="center"/>
      </w:pPr>
      <w:r>
        <w:t>_______________________________________________</w:t>
      </w:r>
    </w:p>
    <w:p/>
    <w:p>
      <w:pPr>
        <w:jc w:val="center"/>
      </w:pPr>
      <w:r>
        <w:rPr>
          <w:b/>
        </w:rPr>
        <w:t>HOUSE BILL 1419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and Goehner</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treasurers' duties concerning registered warrants; amending RCW 36.29.010; and repealing RCW 36.29.040, 36.29.050, and 36.29.060.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2019 c 20 s 1 are each amended to read as follows:</w:t>
      </w:r>
    </w:p>
    <w:p>
      <w:pPr>
        <w:spacing w:before="0" w:after="0" w:line="408" w:lineRule="exact"/>
        <w:ind w:left="0" w:right="0" w:firstLine="576"/>
        <w:jc w:val="left"/>
      </w:pPr>
      <w:r>
        <w:rPr>
          <w:u w:val="single"/>
        </w:rPr>
        <w:t xml:space="preserve">(1)</w:t>
      </w:r>
      <w:r>
        <w:rPr/>
        <w:t xml:space="preserve"> The county treasurer: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t>((</w:t>
      </w:r>
      <w:r>
        <w:rPr>
          <w:strike/>
        </w:rPr>
        <w:t xml:space="preserve">(3) Shall affix on the face of all paid warrants the</w:t>
      </w:r>
      <w:r>
        <w:t>))</w:t>
      </w:r>
      <w:r>
        <w:rPr/>
        <w:t xml:space="preserve"> </w:t>
      </w:r>
      <w:r>
        <w:rPr>
          <w:u w:val="single"/>
        </w:rPr>
        <w:t xml:space="preserve">(c) Shall designate as cleared or redeemed in the appropriate county accounting records, the</w:t>
      </w:r>
      <w:r>
        <w:rPr/>
        <w:t xml:space="preserve"> date of redemption or, in the case of proper contract between the treasurer and a qualified public depositary, the treasurer may consider the date </w:t>
      </w:r>
      <w:r>
        <w:t>((</w:t>
      </w:r>
      <w:r>
        <w:rPr>
          <w:strike/>
        </w:rPr>
        <w:t xml:space="preserve">affixed</w:t>
      </w:r>
      <w:r>
        <w:t>))</w:t>
      </w:r>
      <w:r>
        <w:rPr/>
        <w:t xml:space="preserve"> </w:t>
      </w:r>
      <w:r>
        <w:rPr>
          <w:u w:val="single"/>
        </w:rPr>
        <w:t xml:space="preserve">cleared or redeemed</w:t>
      </w:r>
      <w:r>
        <w:rPr/>
        <w:t xml:space="preserve"> by the financial institution as the date of redemption;</w:t>
      </w:r>
    </w:p>
    <w:p>
      <w:pPr>
        <w:spacing w:before="0" w:after="0" w:line="408" w:lineRule="exact"/>
        <w:ind w:left="0" w:right="0" w:firstLine="576"/>
        <w:jc w:val="left"/>
      </w:pPr>
      <w:r>
        <w:t>((</w:t>
      </w:r>
      <w:r>
        <w:rPr>
          <w:strike/>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strike/>
        </w:rPr>
        <w:t xml:space="preserve">(a) By publication in a legal newspaper published or circulated in the county; or</w:t>
      </w:r>
    </w:p>
    <w:p>
      <w:pPr>
        <w:spacing w:before="0" w:after="0" w:line="408" w:lineRule="exact"/>
        <w:ind w:left="0" w:right="0" w:firstLine="576"/>
        <w:jc w:val="left"/>
      </w:pPr>
      <w:r>
        <w:rPr>
          <w:strike/>
        </w:rPr>
        <w:t xml:space="preserve">(b) By posting at three public places in the county if there is no such newspaper; or</w:t>
      </w:r>
    </w:p>
    <w:p>
      <w:pPr>
        <w:spacing w:before="0" w:after="0" w:line="408" w:lineRule="exact"/>
        <w:ind w:left="0" w:right="0" w:firstLine="576"/>
        <w:jc w:val="left"/>
      </w:pPr>
      <w:r>
        <w:rPr>
          <w:strike/>
        </w:rPr>
        <w:t xml:space="preserve">(c) By notification to the financial institution holding the warrant;</w:t>
      </w:r>
    </w:p>
    <w:p>
      <w:pPr>
        <w:spacing w:before="0" w:after="0" w:line="408" w:lineRule="exact"/>
        <w:ind w:left="0" w:right="0" w:firstLine="576"/>
        <w:jc w:val="left"/>
      </w:pPr>
      <w:r>
        <w:rPr>
          <w:strike/>
        </w:rPr>
        <w:t xml:space="preserve">(5) Shall pay interest on all interest-bearing warrants from the date of issue to the date of notification</w:t>
      </w:r>
      <w:r>
        <w:t>))</w:t>
      </w:r>
      <w:r>
        <w:rPr/>
        <w:t xml:space="preserve"> </w:t>
      </w:r>
      <w:r>
        <w:rPr>
          <w:u w:val="single"/>
        </w:rPr>
        <w:t xml:space="preserve">(d) May, in cases where there are insufficient funds for the redemption of warrants issued by the county or any taxing district for which the county treasurer acts as treasurer, using such funds as not necessary for immediate expenditure, contract with the county or any taxing district for a mutually agreed upon period of time, including for appropriate interest to cover such insufficient funds prior to the issuance of said warrants.  In each instance, the county or any taxing district shall not issue additional warrants against funds where a contract is in place with the county treasurer without first contacting the county treasurer and, if necessary, renegotiating a contract to cover such additional funding as may be mutually agreed to</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Shall maintain financial records reflecting receipts and disbursement by fund in accordance with generally accepted accounting principles;</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Shall account for and pay all bonded indebtedness for the county and all special districts for which the county treasurer acts as treasurer;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w:t>
      </w:r>
    </w:p>
    <w:p>
      <w:pPr>
        <w:spacing w:before="0" w:after="0" w:line="408" w:lineRule="exact"/>
        <w:ind w:left="0" w:right="0" w:firstLine="576"/>
        <w:jc w:val="left"/>
      </w:pPr>
      <w:r>
        <w:t>((</w:t>
      </w:r>
      <w:r>
        <w:rPr>
          <w:strike/>
        </w:rPr>
        <w:t xml:space="preserve">(9)</w:t>
      </w:r>
      <w:r>
        <w:t>))</w:t>
      </w:r>
      <w:r>
        <w:rPr/>
        <w:t xml:space="preserve"> </w:t>
      </w:r>
      <w:r>
        <w:rPr>
          <w:u w:val="single"/>
        </w:rPr>
        <w:t xml:space="preserve">(h)</w:t>
      </w:r>
      <w:r>
        <w:rPr/>
        <w:t xml:space="preserve"> May provide certain collection services for county departments; and</w:t>
      </w:r>
    </w:p>
    <w:p>
      <w:pPr>
        <w:spacing w:before="0" w:after="0" w:line="408" w:lineRule="exact"/>
        <w:ind w:left="0" w:right="0" w:firstLine="576"/>
        <w:jc w:val="left"/>
      </w:pPr>
      <w:r>
        <w:t>((</w:t>
      </w:r>
      <w:r>
        <w:rPr>
          <w:strike/>
        </w:rPr>
        <w:t xml:space="preserve">(10)</w:t>
      </w:r>
      <w:r>
        <w:t>))</w:t>
      </w:r>
      <w:r>
        <w:rPr/>
        <w:t xml:space="preserve"> </w:t>
      </w:r>
      <w:r>
        <w:rPr>
          <w:u w:val="single"/>
        </w:rPr>
        <w:t xml:space="preserve">(i)</w:t>
      </w:r>
      <w:r>
        <w:rPr/>
        <w:t xml:space="preserve">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p>
    <w:p>
      <w:pPr>
        <w:spacing w:before="0" w:after="0" w:line="408" w:lineRule="exact"/>
        <w:ind w:left="0" w:right="0" w:firstLine="576"/>
        <w:jc w:val="left"/>
      </w:pPr>
      <w:r>
        <w:rPr>
          <w:u w:val="single"/>
        </w:rPr>
        <w:t xml:space="preserve">(2)</w:t>
      </w:r>
      <w:r>
        <w:rPr/>
        <w:t xml:space="preserve"> 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u w:val="single"/>
        </w:rPr>
        <w:t xml:space="preserve">(3)</w:t>
      </w:r>
      <w:r>
        <w:rPr/>
        <w:t xml:space="preserve"> Money received by all entities for whom the county treasurer serves as treasurer must be deposited within twenty-four hours in an account designated by the county treasurer unless a waiver is granted by the county treasurer in accordance with RCW 43.09.240.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29</w:t>
      </w:r>
      <w:r>
        <w:rPr/>
        <w:t xml:space="preserve">.</w:t>
      </w:r>
      <w:r>
        <w:t xml:space="preserve">040</w:t>
      </w:r>
      <w:r>
        <w:rPr/>
        <w:t xml:space="preserve"> (Interest on unpaid warrants) and 1980 c 100 s 3 &amp; 1963 c 4 s 36.29.040;</w:t>
      </w:r>
    </w:p>
    <w:p>
      <w:pPr>
        <w:spacing w:before="0" w:after="0" w:line="408" w:lineRule="exact"/>
        <w:ind w:left="0" w:right="0" w:firstLine="576"/>
        <w:jc w:val="left"/>
      </w:pPr>
      <w:r>
        <w:t xml:space="preserve">(2) </w:t>
      </w:r>
      <w:r>
        <w:rPr/>
        <w:t xml:space="preserve">RCW </w:t>
      </w:r>
      <w:r>
        <w:t xml:space="preserve">36</w:t>
      </w:r>
      <w:r>
        <w:rPr/>
        <w:t xml:space="preserve">.</w:t>
      </w:r>
      <w:r>
        <w:t xml:space="preserve">29</w:t>
      </w:r>
      <w:r>
        <w:rPr/>
        <w:t xml:space="preserve">.</w:t>
      </w:r>
      <w:r>
        <w:t xml:space="preserve">050</w:t>
      </w:r>
      <w:r>
        <w:rPr/>
        <w:t xml:space="preserve"> (Interest to be entered on warrant register) and 2001 c 299 s 5, 1969 ex.s. c 48 s 1, &amp; 1963 c 4 s 36.29.050; and</w:t>
      </w:r>
    </w:p>
    <w:p>
      <w:pPr>
        <w:spacing w:before="0" w:after="0" w:line="408" w:lineRule="exact"/>
        <w:ind w:left="0" w:right="0" w:firstLine="576"/>
        <w:jc w:val="left"/>
      </w:pPr>
      <w:r>
        <w:t xml:space="preserve">(3) </w:t>
      </w:r>
      <w:r>
        <w:rPr/>
        <w:t xml:space="preserve">RCW </w:t>
      </w:r>
      <w:r>
        <w:t xml:space="preserve">36</w:t>
      </w:r>
      <w:r>
        <w:rPr/>
        <w:t xml:space="preserve">.</w:t>
      </w:r>
      <w:r>
        <w:t xml:space="preserve">29</w:t>
      </w:r>
      <w:r>
        <w:rPr/>
        <w:t xml:space="preserve">.</w:t>
      </w:r>
      <w:r>
        <w:t xml:space="preserve">060</w:t>
      </w:r>
      <w:r>
        <w:rPr/>
        <w:t xml:space="preserve"> (Warrant calls</w:t>
      </w:r>
      <w:r>
        <w:rPr>
          <w:rFonts w:ascii="Times New Roman" w:hAnsi="Times New Roman"/>
        </w:rPr>
        <w:t xml:space="preserve">—</w:t>
      </w:r>
      <w:r>
        <w:rPr/>
        <w:t xml:space="preserve">Penalty for failure to call) and 2003 c 53 s 203, 1991 c 245 s 6, 1985 c 469 s 44, 1980 c 100 s 4, &amp; 1963 c 4 s 36.29.060.</w:t>
      </w:r>
    </w:p>
    <w:p/>
    <w:p>
      <w:pPr>
        <w:jc w:val="center"/>
      </w:pPr>
      <w:r>
        <w:rPr>
          <w:b/>
        </w:rPr>
        <w:t>--- END ---</w:t>
      </w:r>
    </w:p>
    <w:sectPr>
      <w:pgNumType w:start="1"/>
      <w:footerReference xmlns:r="http://schemas.openxmlformats.org/officeDocument/2006/relationships" r:id="Rc760279c3cf8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d8abce28e4873" /><Relationship Type="http://schemas.openxmlformats.org/officeDocument/2006/relationships/footer" Target="/word/footer1.xml" Id="Rc760279c3cf840df" /></Relationships>
</file>