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cf60d66e54687" /></Relationships>
</file>

<file path=word/document.xml><?xml version="1.0" encoding="utf-8"?>
<w:document xmlns:w="http://schemas.openxmlformats.org/wordprocessingml/2006/main">
  <w:body>
    <w:p>
      <w:r>
        <w:t>H-0561.3</w:t>
      </w:r>
    </w:p>
    <w:p>
      <w:pPr>
        <w:jc w:val="center"/>
      </w:pPr>
      <w:r>
        <w:t>_______________________________________________</w:t>
      </w:r>
    </w:p>
    <w:p/>
    <w:p>
      <w:pPr>
        <w:jc w:val="center"/>
      </w:pPr>
      <w:r>
        <w:rPr>
          <w:b/>
        </w:rPr>
        <w:t>HOUSE BILL 1591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Taylor, Goodman, Stearns, and Lekanoff</w:t>
      </w:r>
    </w:p>
    <w:p/>
    <w:p>
      <w:r>
        <w:rPr>
          <w:t xml:space="preserve">Read first time 01/25/23.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adoption agreements; amending RCW 13.34.136, 13.34.200, 26.33.160, 26.33.390, and 74.14B.010; reenacting and amending RCW 13.34.030; adding new sections to chapter 13.34 RCW; adding a new section to chapter 74.13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Parents of dependent children must have an opportunity to reunify with their children. But, if those children cannot safely reunify, open adoptions:</w:t>
      </w:r>
    </w:p>
    <w:p>
      <w:pPr>
        <w:spacing w:before="0" w:after="0" w:line="408" w:lineRule="exact"/>
        <w:ind w:left="0" w:right="0" w:firstLine="576"/>
        <w:jc w:val="left"/>
      </w:pPr>
      <w:r>
        <w:rPr/>
        <w:t xml:space="preserve">(a) Minimize the child's loss of relationships;</w:t>
      </w:r>
    </w:p>
    <w:p>
      <w:pPr>
        <w:spacing w:before="0" w:after="0" w:line="408" w:lineRule="exact"/>
        <w:ind w:left="0" w:right="0" w:firstLine="576"/>
        <w:jc w:val="left"/>
      </w:pPr>
      <w:r>
        <w:rPr/>
        <w:t xml:space="preserve">(b) Maintain and celebrate the adopted child's connections with all the important people in his or her life; and</w:t>
      </w:r>
    </w:p>
    <w:p>
      <w:pPr>
        <w:spacing w:before="0" w:after="0" w:line="408" w:lineRule="exact"/>
        <w:ind w:left="0" w:right="0" w:firstLine="576"/>
        <w:jc w:val="left"/>
      </w:pPr>
      <w:r>
        <w:rPr/>
        <w:t xml:space="preserve">(c) Allow the child to resolve losses with truth.</w:t>
      </w:r>
    </w:p>
    <w:p>
      <w:pPr>
        <w:spacing w:before="0" w:after="0" w:line="408" w:lineRule="exact"/>
        <w:ind w:left="0" w:right="0" w:firstLine="576"/>
        <w:jc w:val="left"/>
      </w:pPr>
      <w:r>
        <w:rPr/>
        <w:t xml:space="preserve">(2) According to the department of children, youth, and families, children who are adopted, even infants and young children, have an intrinsic sense that there is something different about them. From infancy on, they experience feelings of grief and loss over parents they did or did not know. Because adoption is a lifelong developmental process, adoption-related issues never completely go away.</w:t>
      </w:r>
    </w:p>
    <w:p>
      <w:pPr>
        <w:spacing w:before="0" w:after="0" w:line="408" w:lineRule="exact"/>
        <w:ind w:left="0" w:right="0" w:firstLine="576"/>
        <w:jc w:val="left"/>
      </w:pPr>
      <w:r>
        <w:rPr/>
        <w:t xml:space="preserve">(3) Therefore, in order to ensure their long-term well-being, children who have their legal rights to their parents terminated after receiving child welfare services need access to information about their own life, family history, and background. Because this information and contact is usually important for the well-being of the child, it should not be conditioned on a parent's decision to go to trial in a termination case. Further, once a court orders a plan for an open adoption, it is in the best interests of the child that the court-ordered agreement be followed unless modified by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w:t>
      </w:r>
      <w:r>
        <w:rPr>
          <w:u w:val="single"/>
        </w:rPr>
        <w:t xml:space="preserve">"Open adoption agreement" means a written agreement between a birth parent, prospective adoptive or adoptive parent, and a child or children, and in cases governed by chapter 13.38 RCW, the child's tribe, that establishes enforceable conditions regarding the amount of visitation or contact, if any, following termination of parental rights between the individuals agreeing to such visitation or contact.</w:t>
      </w:r>
    </w:p>
    <w:p>
      <w:pPr>
        <w:spacing w:before="0" w:after="0" w:line="408" w:lineRule="exact"/>
        <w:ind w:left="0" w:right="0" w:firstLine="576"/>
        <w:jc w:val="left"/>
      </w:pP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2021 c 208 s 2 are each amended to read as follows:</w:t>
      </w:r>
    </w:p>
    <w:p>
      <w:pPr>
        <w:spacing w:before="0" w:after="0" w:line="408" w:lineRule="exact"/>
        <w:ind w:left="0" w:right="0" w:firstLine="576"/>
        <w:jc w:val="left"/>
      </w:pPr>
      <w:r>
        <w:rPr/>
        <w:t xml:space="preserve">(1) Whenever a child is ordered to be removed from the home, a permanency plan shall be developed no later than 60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14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16 and 18, with a written agreement between the parties and the care provider; successful completion of a responsible living skills program; or independent living, if appropriate and if the child is age 16 or older. Although a permanency plan of care may only identify long-term relative or foster care for children between ages 16 and 18, children under 16 may remain placed with relatives or in foster care. The department shall not discharge a child to an independent living situation before the child is 18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Visitation must occur in the least restrictive setting and be unsupervised unless the presence of threats or danger to the child requires the constant presence of an adult to ensure the safety of the child.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w:t>
      </w:r>
      <w:r>
        <w:t>((</w:t>
      </w:r>
      <w:r>
        <w:rPr>
          <w:strike/>
        </w:rPr>
        <w:t xml:space="preserve">and</w:t>
      </w:r>
      <w:r>
        <w:t>))</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r>
        <w:rPr>
          <w:u w:val="single"/>
        </w:rPr>
        <w:t xml:space="preserve">; and</w:t>
      </w:r>
    </w:p>
    <w:p>
      <w:pPr>
        <w:spacing w:before="0" w:after="0" w:line="408" w:lineRule="exact"/>
        <w:ind w:left="0" w:right="0" w:firstLine="576"/>
        <w:jc w:val="left"/>
      </w:pPr>
      <w:r>
        <w:rPr>
          <w:u w:val="single"/>
        </w:rPr>
        <w:t xml:space="preserve">(d) If the court identifies adoption as a permanent plan or concurrent plan, the department shall provide training to any prospective adoptive parents caring for the child regarding the benefits of and best practices related to including biological parents and relatives, including siblings, in the lives of children consistent with section 7 of this act</w:t>
      </w:r>
      <w:r>
        <w:rPr/>
        <w:t xml:space="preserve">.</w:t>
      </w:r>
    </w:p>
    <w:p>
      <w:pPr>
        <w:spacing w:before="0" w:after="0" w:line="408" w:lineRule="exact"/>
        <w:ind w:left="0" w:right="0" w:firstLine="576"/>
        <w:jc w:val="left"/>
      </w:pPr>
      <w:r>
        <w:rPr/>
        <w:t xml:space="preserve">(3) Permanency planning goals should be achieved at the earliest possible date. If the child has been in out-of-home care for 15 of the most recent 22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200</w:t>
      </w:r>
      <w:r>
        <w:rPr/>
        <w:t xml:space="preserve"> and 2007 c 413 s 2 are each amended to read as follows:</w:t>
      </w:r>
    </w:p>
    <w:p>
      <w:pPr>
        <w:spacing w:before="0" w:after="0" w:line="408" w:lineRule="exact"/>
        <w:ind w:left="0" w:right="0" w:firstLine="576"/>
        <w:jc w:val="left"/>
      </w:pPr>
      <w:r>
        <w:rPr/>
        <w:t xml:space="preserve">(1) Upon the termination of parental rights pursuant to RCW 13.34.180, all rights, powers, privileges, immunities, duties, and obligations, including any rights to custody, control, visitation, or support existing between the child and parent shall be severed and terminated and the parent shall have no standing to appear at any further legal proceedings concerning the child, except </w:t>
      </w:r>
      <w:r>
        <w:t>((</w:t>
      </w:r>
      <w:r>
        <w:rPr>
          <w:strike/>
        </w:rPr>
        <w:t xml:space="preserve">as provided in RCW 13.34.215: PROVIDED, That any</w:t>
      </w:r>
      <w:r>
        <w:t>))</w:t>
      </w:r>
      <w:r>
        <w:rPr>
          <w:u w:val="single"/>
        </w:rPr>
        <w:t xml:space="preserve">:</w:t>
      </w:r>
    </w:p>
    <w:p>
      <w:pPr>
        <w:spacing w:before="0" w:after="0" w:line="408" w:lineRule="exact"/>
        <w:ind w:left="0" w:right="0" w:firstLine="576"/>
        <w:jc w:val="left"/>
      </w:pPr>
      <w:r>
        <w:rPr>
          <w:u w:val="single"/>
        </w:rPr>
        <w:t xml:space="preserve">(a) Any</w:t>
      </w:r>
      <w:r>
        <w:rPr/>
        <w:t xml:space="preserve"> support obligation existing prior to the effective date of the order terminating parental rights shall not be severed or terminated</w:t>
      </w:r>
      <w:r>
        <w:rPr>
          <w:u w:val="single"/>
        </w:rPr>
        <w:t xml:space="preserve">;</w:t>
      </w:r>
    </w:p>
    <w:p>
      <w:pPr>
        <w:spacing w:before="0" w:after="0" w:line="408" w:lineRule="exact"/>
        <w:ind w:left="0" w:right="0" w:firstLine="576"/>
        <w:jc w:val="left"/>
      </w:pPr>
      <w:r>
        <w:rPr>
          <w:u w:val="single"/>
        </w:rPr>
        <w:t xml:space="preserve">(b) The right to appear in proceedings to enforce or modify an open adoption agreement under sections 5 and 6 of this act shall not be severed or terminated; and</w:t>
      </w:r>
    </w:p>
    <w:p>
      <w:pPr>
        <w:spacing w:before="0" w:after="0" w:line="408" w:lineRule="exact"/>
        <w:ind w:left="0" w:right="0" w:firstLine="576"/>
        <w:jc w:val="left"/>
      </w:pPr>
      <w:r>
        <w:rPr>
          <w:u w:val="single"/>
        </w:rPr>
        <w:t xml:space="preserve">(c) As provided in RCW 13.34.215</w:t>
      </w:r>
      <w:r>
        <w:rPr/>
        <w:t xml:space="preserve">.</w:t>
      </w:r>
    </w:p>
    <w:p>
      <w:pPr>
        <w:spacing w:before="0" w:after="0" w:line="408" w:lineRule="exact"/>
        <w:ind w:left="0" w:right="0" w:firstLine="576"/>
        <w:jc w:val="left"/>
      </w:pPr>
      <w:r>
        <w:rPr>
          <w:u w:val="single"/>
        </w:rPr>
        <w:t xml:space="preserve">(2)</w:t>
      </w:r>
      <w:r>
        <w:rPr/>
        <w:t xml:space="preserve"> The rights of one parent may be terminated without affecting the rights of the other parent and the order shall so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order terminating the parent and child relationship shall not disentitle a child to any benefit due the child from any third person, agency, state, or the United States, nor shall any action under this chapter be deemed to affect any rights and benefits that an Indian child derives from the child's descent from a member of a federally recognized Indian tribe.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terminating the parent-child relationship shall include a statement addressing the status of the child's sibling relationships and the nature and extent of sibling placement, contact, or visits.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an open adoption agreement under this section does not include the name of a party, the open adoption agreement must include the name of an agent used for the purpose of receiving court notices.</w:t>
      </w:r>
    </w:p>
    <w:p>
      <w:pPr>
        <w:spacing w:before="0" w:after="0" w:line="408" w:lineRule="exact"/>
        <w:ind w:left="0" w:right="0" w:firstLine="576"/>
        <w:jc w:val="left"/>
      </w:pPr>
      <w:r>
        <w:rPr/>
        <w:t xml:space="preserve">(2) An open adoption agreement under this section is enforceable from the date the court enters an open adoption agreement.</w:t>
      </w:r>
    </w:p>
    <w:p>
      <w:pPr>
        <w:spacing w:before="0" w:after="0" w:line="408" w:lineRule="exact"/>
        <w:ind w:left="0" w:right="0" w:firstLine="576"/>
        <w:jc w:val="left"/>
      </w:pPr>
      <w:r>
        <w:rPr/>
        <w:t xml:space="preserve">(3) The court must file the open adoption agreement under the cause number in which parental rights are terminated and shall direct the petitioner to file the agreement in any subsequent adoption proceeding involving the child.</w:t>
      </w:r>
    </w:p>
    <w:p>
      <w:pPr>
        <w:spacing w:before="0" w:after="0" w:line="408" w:lineRule="exact"/>
        <w:ind w:left="0" w:right="0" w:firstLine="576"/>
        <w:jc w:val="left"/>
      </w:pPr>
      <w:r>
        <w:rPr/>
        <w:t xml:space="preserve">(4) Failure to comply with the terms of an open adoption agreement does not constitute grounds for setting aside an adoption decree or revocation of a written consent to an adoption after that consent has been approved by the court as provided in this chapter.</w:t>
      </w:r>
    </w:p>
    <w:p>
      <w:pPr>
        <w:spacing w:before="0" w:after="0" w:line="408" w:lineRule="exact"/>
        <w:ind w:left="0" w:right="0" w:firstLine="576"/>
        <w:jc w:val="left"/>
      </w:pPr>
      <w:r>
        <w:rPr/>
        <w:t xml:space="preserve">(5) This section only applies to cases where the child was dependent under this chapter.</w:t>
      </w:r>
    </w:p>
    <w:p>
      <w:pPr>
        <w:spacing w:before="0" w:after="0" w:line="408" w:lineRule="exact"/>
        <w:ind w:left="0" w:right="0" w:firstLine="576"/>
        <w:jc w:val="left"/>
      </w:pPr>
      <w:r>
        <w:rPr/>
        <w:t xml:space="preserve">(6) Parties to an open adoption agreement must have access to the open adoption agreement entered in their case through the court clerk in the county in which the open adoption agreement was entered.</w:t>
      </w:r>
    </w:p>
    <w:p>
      <w:pPr>
        <w:spacing w:before="0" w:after="0" w:line="408" w:lineRule="exact"/>
        <w:ind w:left="0" w:right="0" w:firstLine="576"/>
        <w:jc w:val="left"/>
      </w:pPr>
      <w:r>
        <w:rPr/>
        <w:t xml:space="preserve">(7) The administrative office of the courts shall develop mandatory pattern court forms to allow birth parents who have had their parental rights terminated to access open adoption agreements and for the enforcement or modification of open adoption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party to an open adoption may take an action to modify the terms of an open adoption agreement under section 5 of this act based on agreement by the parties to the open adoption agreement or through a filing in juvenile court demonstrating that modification is necessary to:</w:t>
      </w:r>
    </w:p>
    <w:p>
      <w:pPr>
        <w:spacing w:before="0" w:after="0" w:line="408" w:lineRule="exact"/>
        <w:ind w:left="0" w:right="0" w:firstLine="576"/>
        <w:jc w:val="left"/>
      </w:pPr>
      <w:r>
        <w:rPr/>
        <w:t xml:space="preserve">(a) Ensure the child's health, safety, or welfare; or</w:t>
      </w:r>
    </w:p>
    <w:p>
      <w:pPr>
        <w:spacing w:before="0" w:after="0" w:line="408" w:lineRule="exact"/>
        <w:ind w:left="0" w:right="0" w:firstLine="576"/>
        <w:jc w:val="left"/>
      </w:pPr>
      <w:r>
        <w:rPr/>
        <w:t xml:space="preserve">(b) Better facilitate the contact or visitation included in the open adoption agreement.</w:t>
      </w:r>
    </w:p>
    <w:p>
      <w:pPr>
        <w:spacing w:before="0" w:after="0" w:line="408" w:lineRule="exact"/>
        <w:ind w:left="0" w:right="0" w:firstLine="576"/>
        <w:jc w:val="left"/>
      </w:pPr>
      <w:r>
        <w:rPr/>
        <w:t xml:space="preserve">(2) Any party to an open adoption agreement under section 5 of this act may take an action to enforce the open adoption agreement under this section, to be filed in juvenile court, and a prevailing party may be awarded, as part of the costs of the action, a reasonable amount to be fixed by the court as attorneys' fees.</w:t>
      </w:r>
    </w:p>
    <w:p>
      <w:pPr>
        <w:spacing w:before="0" w:after="0" w:line="408" w:lineRule="exact"/>
        <w:ind w:left="0" w:right="0" w:firstLine="576"/>
        <w:jc w:val="left"/>
      </w:pPr>
      <w:r>
        <w:rPr/>
        <w:t xml:space="preserve">(3)(a) A petitioner under this section seeking to enforce an open adoption agreement shall:</w:t>
      </w:r>
    </w:p>
    <w:p>
      <w:pPr>
        <w:spacing w:before="0" w:after="0" w:line="408" w:lineRule="exact"/>
        <w:ind w:left="0" w:right="0" w:firstLine="576"/>
        <w:jc w:val="left"/>
      </w:pPr>
      <w:r>
        <w:rPr/>
        <w:t xml:space="preserve">(i) Set forth facts in an affidavit supporting the petition; and</w:t>
      </w:r>
    </w:p>
    <w:p>
      <w:pPr>
        <w:spacing w:before="0" w:after="0" w:line="408" w:lineRule="exact"/>
        <w:ind w:left="0" w:right="0" w:firstLine="576"/>
        <w:jc w:val="left"/>
      </w:pPr>
      <w:r>
        <w:rPr/>
        <w:t xml:space="preserve">(ii) Serve notice of the filing to the party to the open adoption agreement to whom the petitioner is seeking the enforcement action against.</w:t>
      </w:r>
    </w:p>
    <w:p>
      <w:pPr>
        <w:spacing w:before="0" w:after="0" w:line="408" w:lineRule="exact"/>
        <w:ind w:left="0" w:right="0" w:firstLine="576"/>
        <w:jc w:val="left"/>
      </w:pPr>
      <w:r>
        <w:rPr/>
        <w:t xml:space="preserve">(b) If, based on the petition and affidavits, the court finds that it is more likely than not that the requested relief will be granted, the court shall hold a hearing on the petition.</w:t>
      </w:r>
    </w:p>
    <w:p>
      <w:pPr>
        <w:spacing w:before="0" w:after="0" w:line="408" w:lineRule="exact"/>
        <w:ind w:left="0" w:right="0" w:firstLine="576"/>
        <w:jc w:val="left"/>
      </w:pPr>
      <w:r>
        <w:rPr/>
        <w:t xml:space="preserve">(c) If the court does hold a hearing on the petition, the court shall order make-up visits or other contact if a party to the open adoption agreement demonstrates by a preponderance of the evidence that the terms of the plan were not followed, unless the court finds by clear, cogent, and convincing evidence that such make-up visitation or other contact is likely to cause serious physical or emotional damage to the child.</w:t>
      </w:r>
    </w:p>
    <w:p>
      <w:pPr>
        <w:spacing w:before="0" w:after="0" w:line="408" w:lineRule="exact"/>
        <w:ind w:left="0" w:right="0" w:firstLine="576"/>
        <w:jc w:val="left"/>
      </w:pPr>
      <w:r>
        <w:rPr/>
        <w:t xml:space="preserve">(4) The court may find a party to an open adoption agreement in contempt of court under RCW 7.21.030(2) for failing to comply with the terms of an open adoption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By October 1, 2023, the department shall contract for the development of training for foster parents regarding the benefits of and best practices related to including biological parents and relatives, including siblings, in the lives of children.</w:t>
      </w:r>
    </w:p>
    <w:p>
      <w:pPr>
        <w:spacing w:before="0" w:after="0" w:line="408" w:lineRule="exact"/>
        <w:ind w:left="0" w:right="0" w:firstLine="576"/>
        <w:jc w:val="left"/>
      </w:pPr>
      <w:r>
        <w:rPr/>
        <w:t xml:space="preserve">(2) Foster parents must complete the training described in subsection (1) of this section as soon as practicable following a court order identifying adoption as a primary goal under RCW 13.34.136, and must complete the training before adopting a child who was dependent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160</w:t>
      </w:r>
      <w:r>
        <w:rPr/>
        <w:t xml:space="preserve"> and 1991 c 136 s 2 are each amended to read as follows:</w:t>
      </w:r>
    </w:p>
    <w:p>
      <w:pPr>
        <w:spacing w:before="0" w:after="0" w:line="408" w:lineRule="exact"/>
        <w:ind w:left="0" w:right="0" w:firstLine="576"/>
        <w:jc w:val="left"/>
      </w:pPr>
      <w:r>
        <w:rPr/>
        <w:t xml:space="preserve">(1) Except as otherwise provided in RCW 26.33.170, consent to an adoption shall be required of the following if applicable:</w:t>
      </w:r>
    </w:p>
    <w:p>
      <w:pPr>
        <w:spacing w:before="0" w:after="0" w:line="408" w:lineRule="exact"/>
        <w:ind w:left="0" w:right="0" w:firstLine="576"/>
        <w:jc w:val="left"/>
      </w:pPr>
      <w:r>
        <w:rPr/>
        <w:t xml:space="preserve">(a) The adoptee, if fourteen years of age or older;</w:t>
      </w:r>
    </w:p>
    <w:p>
      <w:pPr>
        <w:spacing w:before="0" w:after="0" w:line="408" w:lineRule="exact"/>
        <w:ind w:left="0" w:right="0" w:firstLine="576"/>
        <w:jc w:val="left"/>
      </w:pPr>
      <w:r>
        <w:rPr/>
        <w:t xml:space="preserve">(b) The parents and any alleged </w:t>
      </w:r>
      <w:r>
        <w:t>((</w:t>
      </w:r>
      <w:r>
        <w:rPr>
          <w:strike/>
        </w:rPr>
        <w:t xml:space="preserve">father</w:t>
      </w:r>
      <w:r>
        <w:t>))</w:t>
      </w:r>
      <w:r>
        <w:rPr/>
        <w:t xml:space="preserve"> </w:t>
      </w:r>
      <w:r>
        <w:rPr>
          <w:u w:val="single"/>
        </w:rPr>
        <w:t xml:space="preserve">genetic parent</w:t>
      </w:r>
      <w:r>
        <w:rPr/>
        <w:t xml:space="preserve"> of an adoptee under eighteen years of age;</w:t>
      </w:r>
    </w:p>
    <w:p>
      <w:pPr>
        <w:spacing w:before="0" w:after="0" w:line="408" w:lineRule="exact"/>
        <w:ind w:left="0" w:right="0" w:firstLine="576"/>
        <w:jc w:val="left"/>
      </w:pPr>
      <w:r>
        <w:rPr/>
        <w:t xml:space="preserve">(c) An agency or the department to whom the adoptee has been relinquished pursuant to RCW 26.33.080; and</w:t>
      </w:r>
    </w:p>
    <w:p>
      <w:pPr>
        <w:spacing w:before="0" w:after="0" w:line="408" w:lineRule="exact"/>
        <w:ind w:left="0" w:right="0" w:firstLine="576"/>
        <w:jc w:val="left"/>
      </w:pPr>
      <w:r>
        <w:rPr/>
        <w:t xml:space="preserve">(d) The legal guardian of the adoptee.</w:t>
      </w:r>
    </w:p>
    <w:p>
      <w:pPr>
        <w:spacing w:before="0" w:after="0" w:line="408" w:lineRule="exact"/>
        <w:ind w:left="0" w:right="0" w:firstLine="576"/>
        <w:jc w:val="left"/>
      </w:pPr>
      <w:r>
        <w:rPr/>
        <w:t xml:space="preserve">(2) Except as otherwise provided in subsection (4)(h) of this section, consent to adoption is revocable by the consenting party at any time before the consent is approved by the court. The revocation may be made in either of the following ways:</w:t>
      </w:r>
    </w:p>
    <w:p>
      <w:pPr>
        <w:spacing w:before="0" w:after="0" w:line="408" w:lineRule="exact"/>
        <w:ind w:left="0" w:right="0" w:firstLine="576"/>
        <w:jc w:val="left"/>
      </w:pPr>
      <w:r>
        <w:rPr/>
        <w:t xml:space="preserve">(a) Written revocation may be delivered or mailed to the clerk of the court before approval; or</w:t>
      </w:r>
    </w:p>
    <w:p>
      <w:pPr>
        <w:spacing w:before="0" w:after="0" w:line="408" w:lineRule="exact"/>
        <w:ind w:left="0" w:right="0" w:firstLine="576"/>
        <w:jc w:val="left"/>
      </w:pPr>
      <w:r>
        <w:rPr/>
        <w:t xml:space="preserve">(b) Written revocation may be delivered or mailed to the clerk of the court after approval, but only if it is delivered or mailed within forty-eight hours after a prior notice of revocation that was given within forty-eight hours after the birth of the child. The prior notice of revocation shall be given to the agency or person who sought the consent and may be either oral or written.</w:t>
      </w:r>
    </w:p>
    <w:p>
      <w:pPr>
        <w:spacing w:before="0" w:after="0" w:line="408" w:lineRule="exact"/>
        <w:ind w:left="0" w:right="0" w:firstLine="576"/>
        <w:jc w:val="left"/>
      </w:pPr>
      <w:r>
        <w:rPr/>
        <w:t xml:space="preserve">(3) Except as provided in subsections (2)(b) and (4)(h) of this section and in this subsection, a consent to adoption may not be revoked after it has been approved by the court. Within one year after approval, a consent may be revoked for fraud or duress practiced by the person, department, or agency requesting the consent, or for lack of mental competency on the part of the person giving the consent at the time the consent was given. A written consent to adoption may not be revoked more than one year after it is approved by the court.</w:t>
      </w:r>
    </w:p>
    <w:p>
      <w:pPr>
        <w:spacing w:before="0" w:after="0" w:line="408" w:lineRule="exact"/>
        <w:ind w:left="0" w:right="0" w:firstLine="576"/>
        <w:jc w:val="left"/>
      </w:pPr>
      <w:r>
        <w:rPr/>
        <w:t xml:space="preserve">(4) Except as provided in (h) of this subsection, the written consent to adoption shall be signed under penalty of perjury and shall state that:</w:t>
      </w:r>
    </w:p>
    <w:p>
      <w:pPr>
        <w:spacing w:before="0" w:after="0" w:line="408" w:lineRule="exact"/>
        <w:ind w:left="0" w:right="0" w:firstLine="576"/>
        <w:jc w:val="left"/>
      </w:pPr>
      <w:r>
        <w:rPr/>
        <w:t xml:space="preserve">(a) It is given subject to approval of the court;</w:t>
      </w:r>
    </w:p>
    <w:p>
      <w:pPr>
        <w:spacing w:before="0" w:after="0" w:line="408" w:lineRule="exact"/>
        <w:ind w:left="0" w:right="0" w:firstLine="576"/>
        <w:jc w:val="left"/>
      </w:pPr>
      <w:r>
        <w:rPr/>
        <w:t xml:space="preserve">(b) It has no force or effect until approved by the court;</w:t>
      </w:r>
    </w:p>
    <w:p>
      <w:pPr>
        <w:spacing w:before="0" w:after="0" w:line="408" w:lineRule="exact"/>
        <w:ind w:left="0" w:right="0" w:firstLine="576"/>
        <w:jc w:val="left"/>
      </w:pPr>
      <w:r>
        <w:rPr/>
        <w:t xml:space="preserve">(c) The birth parent is or is not of Native American or Alaska native ancestry;</w:t>
      </w:r>
    </w:p>
    <w:p>
      <w:pPr>
        <w:spacing w:before="0" w:after="0" w:line="408" w:lineRule="exact"/>
        <w:ind w:left="0" w:right="0" w:firstLine="576"/>
        <w:jc w:val="left"/>
      </w:pPr>
      <w:r>
        <w:rPr/>
        <w:t xml:space="preserve">(d) The consent will not be presented to the court until forty-eight hours after it is signed or forty-eight hours after the birth of the child, whichever occurs later;</w:t>
      </w:r>
    </w:p>
    <w:p>
      <w:pPr>
        <w:spacing w:before="0" w:after="0" w:line="408" w:lineRule="exact"/>
        <w:ind w:left="0" w:right="0" w:firstLine="576"/>
        <w:jc w:val="left"/>
      </w:pPr>
      <w:r>
        <w:rPr/>
        <w:t xml:space="preserve">(e) It is revocable by the consenting party at any time before its approval by the court. It may be revoked in either of the following ways:</w:t>
      </w:r>
    </w:p>
    <w:p>
      <w:pPr>
        <w:spacing w:before="0" w:after="0" w:line="408" w:lineRule="exact"/>
        <w:ind w:left="0" w:right="0" w:firstLine="576"/>
        <w:jc w:val="left"/>
      </w:pPr>
      <w:r>
        <w:rPr/>
        <w:t xml:space="preserve">(i) Written revocation may be delivered or mailed to the clerk of the court before approval of the consent by the court; or</w:t>
      </w:r>
    </w:p>
    <w:p>
      <w:pPr>
        <w:spacing w:before="0" w:after="0" w:line="408" w:lineRule="exact"/>
        <w:ind w:left="0" w:right="0" w:firstLine="576"/>
        <w:jc w:val="left"/>
      </w:pPr>
      <w:r>
        <w:rPr/>
        <w:t xml:space="preserve">(ii) Written revocation may be delivered or mailed to the clerk of the court after approval, but only if it is delivered or mailed within forty-eight hours after a prior notice of revocation that was given within forty-eight hours after the birth of the child. The prior notice of revocation shall be given to the agency or person who sought the consent and may be either oral or written;</w:t>
      </w:r>
    </w:p>
    <w:p>
      <w:pPr>
        <w:spacing w:before="0" w:after="0" w:line="408" w:lineRule="exact"/>
        <w:ind w:left="0" w:right="0" w:firstLine="576"/>
        <w:jc w:val="left"/>
      </w:pPr>
      <w:r>
        <w:rPr/>
        <w:t xml:space="preserve">(f) The address of the clerk of court where the consent will be presented is included;</w:t>
      </w:r>
    </w:p>
    <w:p>
      <w:pPr>
        <w:spacing w:before="0" w:after="0" w:line="408" w:lineRule="exact"/>
        <w:ind w:left="0" w:right="0" w:firstLine="576"/>
        <w:jc w:val="left"/>
      </w:pPr>
      <w:r>
        <w:rPr/>
        <w:t xml:space="preserve">(g) Except as provided in (h) of this subsection, after it has been approved by the court, the consent is not revocable except for fraud or duress practiced by the person, department, or agency requesting the consent or for lack of mental competency on the part of the person giving the consent at the time the consent was given. A written consent to adoption may not be revoked more than one year after it is approved by the court;</w:t>
      </w:r>
    </w:p>
    <w:p>
      <w:pPr>
        <w:spacing w:before="0" w:after="0" w:line="408" w:lineRule="exact"/>
        <w:ind w:left="0" w:right="0" w:firstLine="576"/>
        <w:jc w:val="left"/>
      </w:pPr>
      <w:r>
        <w:rPr/>
        <w:t xml:space="preserve">(h) In the case of a consent to an adoption of an Indian child, no consent shall be valid unless the consent is executed in writing more than ten days after the birth of the child and unless the consent is recorded before a court of competent jurisdiction pursuant to 25 U.S.C. Sec. 1913(a). Consent may be withdrawn for any reason at any time prior to the entry of the final decree of adoption. Consent may be withdrawn for fraud or duress within two years of the entry of the final decree of adoption. Revocation of the consent prior to a final decree of adoption, may be delivered or mailed to the clerk of the court or made orally to the court which shall certify such revocation. Revocation of the consent is effective if received by the clerk of the court prior to the entry of the final decree of adoption or made orally to the court at any time prior to the entry of the final decree of adoption. Upon withdrawal of consent, the court shall return the child to the parent unless the child has been taken into custody pursuant to RCW 13.34.050 or 26.44.050, placed in shelter care pursuant to RCW 13.34.060, or placed in foster care pursuant to RCW 13.34.130; and</w:t>
      </w:r>
    </w:p>
    <w:p>
      <w:pPr>
        <w:spacing w:before="0" w:after="0" w:line="408" w:lineRule="exact"/>
        <w:ind w:left="0" w:right="0" w:firstLine="576"/>
        <w:jc w:val="left"/>
      </w:pPr>
      <w:r>
        <w:rPr/>
        <w:t xml:space="preserve">(i) The following statement has been read before signing the consent:</w:t>
      </w:r>
    </w:p>
    <w:p>
      <w:pPr>
        <w:spacing w:before="120" w:after="0" w:line="408" w:lineRule="exact"/>
        <w:ind w:left="576" w:right="576" w:firstLine="0"/>
        <w:jc w:val="left"/>
      </w:pPr>
      <w:r>
        <w:rPr/>
        <w:t xml:space="preserve">I understand that my decision to relinquish the child is an extremely important one, that the legal effect of this relinquishment will be to take from me all legal rights and obligations with respect to the child, and that an order permanently terminating all of my parental rights to the child will be entered. I also understand that there are social services and counseling services available in the community, and that there may be financial assistance available through state and local governmental agencies.</w:t>
      </w:r>
    </w:p>
    <w:p>
      <w:pPr>
        <w:spacing w:before="120" w:after="0" w:line="408" w:lineRule="exact"/>
        <w:ind w:left="0" w:right="0" w:firstLine="576"/>
        <w:jc w:val="left"/>
      </w:pPr>
      <w:r>
        <w:rPr/>
        <w:t xml:space="preserve">(5) A written consent to adoption which meets all the requirements of this chapter but which does not name or otherwise identify the adopting parent is valid if it contains a statement that it is voluntarily executed without disclosure of the name or other identification of the adopting parent.</w:t>
      </w:r>
    </w:p>
    <w:p>
      <w:pPr>
        <w:spacing w:before="0" w:after="0" w:line="408" w:lineRule="exact"/>
        <w:ind w:left="0" w:right="0" w:firstLine="576"/>
        <w:jc w:val="left"/>
      </w:pPr>
      <w:r>
        <w:rPr/>
        <w:t xml:space="preserve">(6) There must be a witness to the consent of the parent or alleged </w:t>
      </w:r>
      <w:r>
        <w:t>((</w:t>
      </w:r>
      <w:r>
        <w:rPr>
          <w:strike/>
        </w:rPr>
        <w:t xml:space="preserve">father</w:t>
      </w:r>
      <w:r>
        <w:t>))</w:t>
      </w:r>
      <w:r>
        <w:rPr/>
        <w:t xml:space="preserve"> </w:t>
      </w:r>
      <w:r>
        <w:rPr>
          <w:u w:val="single"/>
        </w:rPr>
        <w:t xml:space="preserve">genetic parent</w:t>
      </w:r>
      <w:r>
        <w:rPr/>
        <w:t xml:space="preserve">. The witness must be at least eighteen years of age and selected by the parent or alleged </w:t>
      </w:r>
      <w:r>
        <w:t>((</w:t>
      </w:r>
      <w:r>
        <w:rPr>
          <w:strike/>
        </w:rPr>
        <w:t xml:space="preserve">father</w:t>
      </w:r>
      <w:r>
        <w:t>))</w:t>
      </w:r>
      <w:r>
        <w:rPr/>
        <w:t xml:space="preserve"> </w:t>
      </w:r>
      <w:r>
        <w:rPr>
          <w:u w:val="single"/>
        </w:rPr>
        <w:t xml:space="preserve">genetic parent</w:t>
      </w:r>
      <w:r>
        <w:rPr/>
        <w:t xml:space="preserve">. The consent document shall contain a statement identifying by name, address, and relationship the witness selected by the parent or alleged </w:t>
      </w:r>
      <w:r>
        <w:t>((</w:t>
      </w:r>
      <w:r>
        <w:rPr>
          <w:strike/>
        </w:rPr>
        <w:t xml:space="preserve">father</w:t>
      </w:r>
      <w:r>
        <w:t>))</w:t>
      </w:r>
      <w:r>
        <w:rPr/>
        <w:t xml:space="preserve"> </w:t>
      </w:r>
      <w:r>
        <w:rPr>
          <w:u w:val="single"/>
        </w:rPr>
        <w:t xml:space="preserve">genetic parent</w:t>
      </w:r>
      <w:r>
        <w:rPr/>
        <w:t xml:space="preserve">.</w:t>
      </w:r>
    </w:p>
    <w:p>
      <w:pPr>
        <w:spacing w:before="0" w:after="0" w:line="408" w:lineRule="exact"/>
        <w:ind w:left="0" w:right="0" w:firstLine="576"/>
        <w:jc w:val="left"/>
      </w:pPr>
      <w:r>
        <w:rPr>
          <w:u w:val="single"/>
        </w:rPr>
        <w:t xml:space="preserve">(7) The department may not consent to the adoption of a child who is committed to the custody of the department following the termination of parental rights under chapter 13.34 RCW unless the prospective adoptive parent has completed the training required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390</w:t>
      </w:r>
      <w:r>
        <w:rPr/>
        <w:t xml:space="preserve"> and 1991 c 136 s 5 are each amended to read as follows:</w:t>
      </w:r>
    </w:p>
    <w:p>
      <w:pPr>
        <w:spacing w:before="0" w:after="0" w:line="408" w:lineRule="exact"/>
        <w:ind w:left="0" w:right="0" w:firstLine="576"/>
        <w:jc w:val="left"/>
      </w:pPr>
      <w:r>
        <w:rPr/>
        <w:t xml:space="preserve">(1) All persons adopting a child through the department shall receive written information on the department's adoption-related services including, but not limited to, adoption support, family reconciliation services, archived records, mental health, and developmental disabilities.</w:t>
      </w:r>
    </w:p>
    <w:p>
      <w:pPr>
        <w:spacing w:before="0" w:after="0" w:line="408" w:lineRule="exact"/>
        <w:ind w:left="0" w:right="0" w:firstLine="576"/>
        <w:jc w:val="left"/>
      </w:pPr>
      <w:r>
        <w:rPr/>
        <w:t xml:space="preserve">(2) Any person adopting a child shall receive from the adoption facilitator written information on adoption-related services. This information may be that published by the department or any other social service provider and shall include information about how to find and evaluate appropriate adoption therapists, and may include other resources for adoption-related issues.</w:t>
      </w:r>
    </w:p>
    <w:p>
      <w:pPr>
        <w:spacing w:before="0" w:after="0" w:line="408" w:lineRule="exact"/>
        <w:ind w:left="0" w:right="0" w:firstLine="576"/>
        <w:jc w:val="left"/>
      </w:pPr>
      <w:r>
        <w:rPr/>
        <w:t xml:space="preserve">(3) Any person involved in providing adoption-related services shall respond to requests for written information by providing materials explaining adoption procedures, practices, policies, fees, and services.</w:t>
      </w:r>
    </w:p>
    <w:p>
      <w:pPr>
        <w:spacing w:before="0" w:after="0" w:line="408" w:lineRule="exact"/>
        <w:ind w:left="0" w:right="0" w:firstLine="576"/>
        <w:jc w:val="left"/>
      </w:pPr>
      <w:r>
        <w:rPr>
          <w:u w:val="single"/>
        </w:rPr>
        <w:t xml:space="preserve">(4) The department shall identify culturally appropriate mental health and other related services that are designed to support people after being adopted and provide information on obtaining those services to any adopted child who was in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and (j) include self-care for child welfare workers.</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Based on the report required under RCW 43.216.7501(3), develop and implement training for child welfare workers that incorporates trauma-informed care and reflective supervision principles.</w:t>
      </w:r>
    </w:p>
    <w:p>
      <w:pPr>
        <w:spacing w:before="0" w:after="0" w:line="408" w:lineRule="exact"/>
        <w:ind w:left="0" w:right="0" w:firstLine="576"/>
        <w:jc w:val="left"/>
      </w:pPr>
      <w:r>
        <w:rPr/>
        <w:t xml:space="preserve">(7) </w:t>
      </w:r>
      <w:r>
        <w:rPr>
          <w:u w:val="single"/>
        </w:rPr>
        <w:t xml:space="preserve">Child welfare workers must complete the training for foster parents regarding the importance of and best practices related to including biological parents and relatives, including siblings, in the lives of children required under section 7 of this act.</w:t>
      </w:r>
    </w:p>
    <w:p>
      <w:pPr>
        <w:spacing w:before="0" w:after="0" w:line="408" w:lineRule="exact"/>
        <w:ind w:left="0" w:right="0" w:firstLine="576"/>
        <w:jc w:val="left"/>
      </w:pPr>
      <w:r>
        <w:rPr>
          <w:u w:val="single"/>
        </w:rPr>
        <w:t xml:space="preserve">(8)</w:t>
      </w:r>
      <w:r>
        <w:rPr/>
        <w:t xml:space="preserve">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engage with a broad group of stakeholders that includes adopted people, and may request the involvement of existing stakeholder groups including the supreme court of Washington's commission on children in foster care, to discuss the following issues related to open adoption agreements as defined in RCW 13.34.030 along with any other issues identified by the stakeholder group:</w:t>
      </w:r>
    </w:p>
    <w:p>
      <w:pPr>
        <w:spacing w:before="0" w:after="0" w:line="408" w:lineRule="exact"/>
        <w:ind w:left="0" w:right="0" w:firstLine="576"/>
        <w:jc w:val="left"/>
      </w:pPr>
      <w:r>
        <w:rPr/>
        <w:t xml:space="preserve">(a) Development of a trauma-informed mediation process that is available throughout the state for birth parents, prospective adoptive parents, adoptive parents, and children to negotiate open adoption agreements and to address challenges in implementing open adoption agreements;</w:t>
      </w:r>
    </w:p>
    <w:p>
      <w:pPr>
        <w:spacing w:before="0" w:after="0" w:line="408" w:lineRule="exact"/>
        <w:ind w:left="0" w:right="0" w:firstLine="576"/>
        <w:jc w:val="left"/>
      </w:pPr>
      <w:r>
        <w:rPr/>
        <w:t xml:space="preserve">(b) The appropriate response to situations where one party does not agree to participate in mediation or the parties fail to reach a mediated open adoption agreement;</w:t>
      </w:r>
    </w:p>
    <w:p>
      <w:pPr>
        <w:spacing w:before="0" w:after="0" w:line="408" w:lineRule="exact"/>
        <w:ind w:left="0" w:right="0" w:firstLine="576"/>
        <w:jc w:val="left"/>
      </w:pPr>
      <w:r>
        <w:rPr/>
        <w:t xml:space="preserve">(c) How to prevent open adoption agreements that contain provisions that nullify some or all of the agreement without judicial review;</w:t>
      </w:r>
    </w:p>
    <w:p>
      <w:pPr>
        <w:spacing w:before="0" w:after="0" w:line="408" w:lineRule="exact"/>
        <w:ind w:left="0" w:right="0" w:firstLine="576"/>
        <w:jc w:val="left"/>
      </w:pPr>
      <w:r>
        <w:rPr/>
        <w:t xml:space="preserve">(d) Methods of ensuring ongoing contact for relatives and the enforceability of any relative or sibling contact included in open adoption agreements; and</w:t>
      </w:r>
    </w:p>
    <w:p>
      <w:pPr>
        <w:spacing w:before="0" w:after="0" w:line="408" w:lineRule="exact"/>
        <w:ind w:left="0" w:right="0" w:firstLine="576"/>
        <w:jc w:val="left"/>
      </w:pPr>
      <w:r>
        <w:rPr/>
        <w:t xml:space="preserve">(e) The role of the child's tribe in enforcement.</w:t>
      </w:r>
    </w:p>
    <w:p>
      <w:pPr>
        <w:spacing w:before="0" w:after="0" w:line="408" w:lineRule="exact"/>
        <w:ind w:left="0" w:right="0" w:firstLine="576"/>
        <w:jc w:val="left"/>
      </w:pPr>
      <w:r>
        <w:rPr/>
        <w:t xml:space="preserve">(2) By December 1, 2023, and in compliance with RCW 43.01.036, the administrative office of the courts must provide a report to the relevant committees of the legislature and the governor describing recommendations for addressing the issues listed in subsection (1) of this section.</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and 10 of this act take effect January 1, 2024.</w:t>
      </w:r>
    </w:p>
    <w:p/>
    <w:p>
      <w:pPr>
        <w:jc w:val="center"/>
      </w:pPr>
      <w:r>
        <w:rPr>
          <w:b/>
        </w:rPr>
        <w:t>--- END ---</w:t>
      </w:r>
    </w:p>
    <w:sectPr>
      <w:pgNumType w:start="1"/>
      <w:footerReference xmlns:r="http://schemas.openxmlformats.org/officeDocument/2006/relationships" r:id="Raea5b9494bf64d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8f21cd8044408" /><Relationship Type="http://schemas.openxmlformats.org/officeDocument/2006/relationships/footer" Target="/word/footer1.xml" Id="Raea5b9494bf64d74" /></Relationships>
</file>