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41197042f4f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Lekanoff, Stonier, Morgan, Bateman, Macri, Ormsby, Slatter, Entenman, Ramos, Peterson, Tharinger, Chopp, Ryu, Pollet, Davis, Harris, Taylor, Simmons, Kloba, and Gregerson)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authorizing the profession of dental therapy to practice in federally qualified health centers and look-alikes; amending RCW 18.32.030, 18.32.0351, 18.120.020, 18.130.040, 18.260.010, 18.260.040, 18.260.070, 18.260.080, 18.29.050, and 69.41.010; reenacting and amending RCW 43.70.442;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dentist licensed in accordance with state or federal law.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"Commission" means the dental quality assurance commission established in chapter 18.32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 or exempt from such licensure pursuant to Title 25 U.S.C. Sec. 1621t of the Indian health care improvement act.</w:t>
      </w:r>
    </w:p>
    <w:p>
      <w:pPr>
        <w:spacing w:before="0" w:after="0" w:line="408" w:lineRule="exact"/>
        <w:ind w:left="0" w:right="0" w:firstLine="576"/>
        <w:jc w:val="left"/>
      </w:pPr>
      <w:r>
        <w:rPr/>
        <w:t xml:space="preserve">(6) "Denturist" means a person licensed to engage in the practice of denturism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"Off-site supervision" means supervision that does not require the dentist to be personally on-site when services are provided or to previously examine or diagnose the patient.</w:t>
      </w:r>
    </w:p>
    <w:p>
      <w:pPr>
        <w:spacing w:before="0" w:after="0" w:line="408" w:lineRule="exact"/>
        <w:ind w:left="0" w:right="0" w:firstLine="576"/>
        <w:jc w:val="left"/>
      </w:pPr>
      <w:r>
        <w:rPr/>
        <w:t xml:space="preserve">(9)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licensing fees for dental therapists may not be subsidized by other health professions. The department shall establish by rule mandatory continuing education requirements to be met by dental therapists applying for license renewal. A dental therapist must obtain liability insurance with coverage equivalent to that of the supervising dentist's liability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Except as provided in subsection (2) of this section,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commission;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 Applicants who successfully completed a dental therapist program before September 30, 2022, that was not accredited by the American dental association's commission on dental accreditation but that the commission determines is substantially equivalent to an accredited education program meet the criteria described in subsection (1)(b) of this section if the applicant also, has proof of at least 400 preceptorship hours under the close supervision of a dentist.</w:t>
      </w:r>
    </w:p>
    <w:p>
      <w:pPr>
        <w:spacing w:before="0" w:after="0" w:line="408" w:lineRule="exact"/>
        <w:ind w:left="0" w:right="0" w:firstLine="576"/>
        <w:jc w:val="left"/>
      </w:pPr>
      <w:r>
        <w:rPr/>
        <w:t xml:space="preserve">(3) When considering and approving the exam under subsection (1)(c) of this section, the committee must consult with tribes that license dental health aide therapists and with dental therapy education programs located in this state. </w:t>
      </w:r>
    </w:p>
    <w:p>
      <w:pPr>
        <w:spacing w:before="0" w:after="0" w:line="408" w:lineRule="exact"/>
        <w:ind w:left="0" w:right="0" w:firstLine="576"/>
        <w:jc w:val="left"/>
      </w:pPr>
      <w:r>
        <w:rPr/>
        <w:t xml:space="preserve">(4) The secretary in consultation with the commission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Emergency palliative treatment of dental pain limited to the procedures in this section;</w:t>
      </w:r>
    </w:p>
    <w:p>
      <w:pPr>
        <w:spacing w:before="0" w:after="0" w:line="408" w:lineRule="exact"/>
        <w:ind w:left="0" w:right="0" w:firstLine="576"/>
        <w:jc w:val="left"/>
      </w:pPr>
      <w:r>
        <w:rPr/>
        <w:t xml:space="preserve">(s) The placement and removal of space maintainers;</w:t>
      </w:r>
    </w:p>
    <w:p>
      <w:pPr>
        <w:spacing w:before="0" w:after="0" w:line="408" w:lineRule="exact"/>
        <w:ind w:left="0" w:right="0" w:firstLine="576"/>
        <w:jc w:val="left"/>
      </w:pPr>
      <w:r>
        <w:rPr/>
        <w:t xml:space="preserve">(t) Cavity preparation;</w:t>
      </w:r>
    </w:p>
    <w:p>
      <w:pPr>
        <w:spacing w:before="0" w:after="0" w:line="408" w:lineRule="exact"/>
        <w:ind w:left="0" w:right="0" w:firstLine="576"/>
        <w:jc w:val="left"/>
      </w:pPr>
      <w:r>
        <w:rPr/>
        <w:t xml:space="preserve">(u) Restoration of primary and permanent teeth;</w:t>
      </w:r>
    </w:p>
    <w:p>
      <w:pPr>
        <w:spacing w:before="0" w:after="0" w:line="408" w:lineRule="exact"/>
        <w:ind w:left="0" w:right="0" w:firstLine="576"/>
        <w:jc w:val="left"/>
      </w:pPr>
      <w:r>
        <w:rPr/>
        <w:t xml:space="preserve">(v) Placement of temporary crowns;</w:t>
      </w:r>
    </w:p>
    <w:p>
      <w:pPr>
        <w:spacing w:before="0" w:after="0" w:line="408" w:lineRule="exact"/>
        <w:ind w:left="0" w:right="0" w:firstLine="576"/>
        <w:jc w:val="left"/>
      </w:pPr>
      <w:r>
        <w:rPr/>
        <w:t xml:space="preserve">(w) Preparation and placement of preformed crowns for patients 18 years of age or older;</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Minor adjustments and repairs on removable prostheses;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 When possible, a dental therapist must collaborate with the supervising dentist to formulate a patient's individualized treatment plan;</w:t>
      </w:r>
    </w:p>
    <w:p>
      <w:pPr>
        <w:spacing w:before="0" w:after="0" w:line="408" w:lineRule="exact"/>
        <w:ind w:left="0" w:right="0" w:firstLine="576"/>
        <w:jc w:val="left"/>
      </w:pPr>
      <w:r>
        <w:rPr/>
        <w:t xml:space="preserve">(ff)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(gg) The supervision of expanded function dental auxiliaries, dental assistants, and dental hygienists. However, a dental therapist may supervise no more than a total of three expanded function dental auxiliaries, dental assistants, and dental hygienists at any one time in any one practice setting. A dental therapist may not supervise an expanded function dental auxiliary, dental assistant, or dental hygienist with respect to tasks that the dental therapist is not authorized to perform;</w:t>
      </w:r>
    </w:p>
    <w:p>
      <w:pPr>
        <w:spacing w:before="0" w:after="0" w:line="408" w:lineRule="exact"/>
        <w:ind w:left="0" w:right="0" w:firstLine="576"/>
        <w:jc w:val="left"/>
      </w:pPr>
      <w:r>
        <w:rPr/>
        <w:t xml:space="preserve">(hh) Nonsurgical extractions of erupted permanent teeth under limited conditions; and</w:t>
      </w:r>
    </w:p>
    <w:p>
      <w:pPr>
        <w:spacing w:before="0" w:after="0" w:line="408" w:lineRule="exact"/>
        <w:ind w:left="0" w:right="0" w:firstLine="576"/>
        <w:jc w:val="left"/>
      </w:pPr>
      <w:r>
        <w:rPr/>
        <w:t xml:space="preserve">(ii)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and pursuant to a written practice plan contract with the supervising dentist. A dental therapist may not practice independently. In circumstances authorized by the supervising dentist in the written practice plan contract, a dental therapist may provide services under off-site supervision.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licensed under chapter 18.32 RCW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health aide therapists as authorized under chapter 70.350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tribal federally qualified health centers, and federally qualified health center look-alikes.</w:t>
      </w:r>
    </w:p>
    <w:p>
      <w:pPr>
        <w:spacing w:before="0" w:after="0" w:line="408" w:lineRule="exact"/>
        <w:ind w:left="0" w:right="0" w:firstLine="576"/>
        <w:jc w:val="left"/>
      </w:pPr>
      <w:r>
        <w:rPr/>
        <w:t xml:space="preserve">(2) A dentist providing dental services at a federally qualified health center is not required to enter a practice plan contract and may not face retaliation or default on a loan repayment contract if the dentist refuses to enter into a practice plan contract or supervise a dental therapist.</w:t>
      </w:r>
    </w:p>
    <w:p>
      <w:pPr>
        <w:spacing w:before="0" w:after="0" w:line="408" w:lineRule="exact"/>
        <w:ind w:left="0" w:right="0" w:firstLine="576"/>
        <w:jc w:val="left"/>
      </w:pPr>
      <w:r>
        <w:rPr/>
        <w:t xml:space="preserve">(3) For purposes of this section, a "tribal federally qualified health center" means a tribal facility operating in accordance with Title XIX Sec. 1905(l)(2)(B) of the social security act and the Indian self-determination and education assistance act (P.L. 93-638) and that enrolls in Washington medicaid as a tribal federally qualified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(i)(A) Has graduated from a dental therapy school accredited by the commission on dental accreditation; or</w:t>
      </w:r>
    </w:p>
    <w:p>
      <w:pPr>
        <w:spacing w:before="0" w:after="0" w:line="408" w:lineRule="exact"/>
        <w:ind w:left="0" w:right="0" w:firstLine="576"/>
        <w:jc w:val="left"/>
      </w:pPr>
      <w:r>
        <w:rPr/>
        <w:t xml:space="preserve">(B) Has graduated from a dental therapy education program before September 30, 2022, that the dental quality assurance commission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0" w:after="0" w:line="408" w:lineRule="exact"/>
        <w:ind w:left="0" w:right="0" w:firstLine="576"/>
        <w:jc w:val="left"/>
      </w:pPr>
      <w:r>
        <w:rPr/>
        <w:t xml:space="preserve">(4) The term of a limited license issued under this section is the same as the term for an initial limited license issued under RCW 18.29.190.</w:t>
      </w:r>
    </w:p>
    <w:p>
      <w:pPr>
        <w:spacing w:before="0" w:after="0" w:line="408" w:lineRule="exact"/>
        <w:ind w:left="0" w:right="0" w:firstLine="576"/>
        <w:jc w:val="left"/>
      </w:pPr>
      <w:r>
        <w:rPr/>
        <w:t xml:space="preserve">(5) The department may adopt rules necessary to implement and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23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21</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four members must be dental therapists licensed under chapter 18.--- RCW (the new chapter created in section 23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23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23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23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2015 c 120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w:t>
      </w:r>
      <w:r>
        <w:rPr>
          <w:u w:val="single"/>
        </w:rPr>
        <w:t xml:space="preserve">or dental therapist</w:t>
      </w:r>
      <w:r>
        <w:rPr/>
        <w:t xml:space="preserve">. Any person licensed as a dental hygienist in this state may apply topical anesthetic agents under the general supervision, as defined in RCW 18.260.010, of a dentist </w:t>
      </w:r>
      <w:r>
        <w:rPr>
          <w:u w:val="single"/>
        </w:rPr>
        <w:t xml:space="preserve">or a dental therapist</w:t>
      </w:r>
      <w:r>
        <w:rPr/>
        <w:t xml:space="preserve">: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w:t>
      </w:r>
      <w:r>
        <w:rPr>
          <w:u w:val="single"/>
        </w:rPr>
        <w:t xml:space="preserve">or dental therapist's</w:t>
      </w:r>
      <w:r>
        <w:rPr/>
        <w:t xml:space="preserve">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 except that a dental hygienist may take an impression for any purpose that is either allowed:</w:t>
      </w:r>
    </w:p>
    <w:p>
      <w:pPr>
        <w:spacing w:before="0" w:after="0" w:line="408" w:lineRule="exact"/>
        <w:ind w:left="0" w:right="0" w:firstLine="576"/>
        <w:jc w:val="left"/>
      </w:pPr>
      <w:r>
        <w:rPr/>
        <w:t xml:space="preserve">(a) For a dental assistant registered under chapter 18.260 RCW; or</w:t>
      </w:r>
    </w:p>
    <w:p>
      <w:pPr>
        <w:spacing w:before="0" w:after="0" w:line="408" w:lineRule="exact"/>
        <w:ind w:left="0" w:right="0" w:firstLine="576"/>
        <w:jc w:val="left"/>
      </w:pPr>
      <w:r>
        <w:rPr/>
        <w:t xml:space="preserve">(b) As a delegated duty for dental hygienists pursuant to rules adopted by the dental quality assurance commission.</w:t>
      </w:r>
    </w:p>
    <w:p>
      <w:pPr>
        <w:spacing w:before="0" w:after="0" w:line="408" w:lineRule="exact"/>
        <w:ind w:left="0" w:right="0" w:firstLine="576"/>
        <w:jc w:val="left"/>
      </w:pPr>
      <w:r>
        <w:rPr/>
        <w:t xml:space="preserve">Such licensed dental hygienists may perform dental operations and services only under the supervision of a licensed dentist </w:t>
      </w:r>
      <w:r>
        <w:rPr>
          <w:u w:val="single"/>
        </w:rPr>
        <w:t xml:space="preserve">or dental therapist</w:t>
      </w:r>
      <w:r>
        <w:rPr/>
        <w:t xml:space="preserve">,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licensed dental therapist to the extent authorized under chapter 18.--- RCW (the new chapter created in section 23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23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of this act take effect January 1, 2024.</w:t>
      </w:r>
    </w:p>
    <w:p/>
    <w:p>
      <w:pPr>
        <w:jc w:val="center"/>
      </w:pPr>
      <w:r>
        <w:rPr>
          <w:b/>
        </w:rPr>
        <w:t>--- END ---</w:t>
      </w:r>
    </w:p>
    <w:sectPr>
      <w:pgNumType w:start="1"/>
      <w:footerReference xmlns:r="http://schemas.openxmlformats.org/officeDocument/2006/relationships" r:id="Ra982a7ffcba241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329343f31408d" /><Relationship Type="http://schemas.openxmlformats.org/officeDocument/2006/relationships/footer" Target="/word/footer1.xml" Id="Ra982a7ffcba241ef" /></Relationships>
</file>