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c18d7be5ad41ce" /></Relationships>
</file>

<file path=word/document.xml><?xml version="1.0" encoding="utf-8"?>
<w:document xmlns:w="http://schemas.openxmlformats.org/wordprocessingml/2006/main">
  <w:body>
    <w:p>
      <w:r>
        <w:t>H-0236.1</w:t>
      </w:r>
    </w:p>
    <w:p>
      <w:pPr>
        <w:jc w:val="center"/>
      </w:pPr>
      <w:r>
        <w:t>_______________________________________________</w:t>
      </w:r>
    </w:p>
    <w:p/>
    <w:p>
      <w:pPr>
        <w:jc w:val="center"/>
      </w:pPr>
      <w:r>
        <w:rPr>
          <w:b/>
        </w:rPr>
        <w:t>HOUSE BILL 1691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Connors, Chapman, Maycumber, Robertson, Rude, Couture, Sandlin, Volz, McClintock, Graham, Cheney, McEntire, Corry, Schmidt, Hutchins, Low, Klicker, Jacobsen, Barnard, Eslick, Christian, and Barkis</w:t>
      </w:r>
    </w:p>
    <w:p/>
    <w:p>
      <w:r>
        <w:rPr>
          <w:t xml:space="preserve">Read first time 01/31/23.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penalties for the crime of attempting to elude a pursuing police vehicle; amending RCW 46.61.024, 9.94A.515, and 9.94A.834; reenacting and amending RCW 9.94A.533;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024</w:t>
      </w:r>
      <w:r>
        <w:rPr/>
        <w:t xml:space="preserve"> and 2010 c 8 s 9065 are each amended to read as follows:</w:t>
      </w:r>
    </w:p>
    <w:p>
      <w:pPr>
        <w:spacing w:before="0" w:after="0" w:line="408" w:lineRule="exact"/>
        <w:ind w:left="0" w:right="0" w:firstLine="576"/>
        <w:jc w:val="left"/>
      </w:pPr>
      <w:r>
        <w:rPr/>
        <w:t xml:space="preserve">(1)</w:t>
      </w:r>
      <w:r>
        <w:rPr>
          <w:u w:val="single"/>
        </w:rPr>
        <w:t xml:space="preserve">(a)</w:t>
      </w:r>
      <w:r>
        <w:rPr/>
        <w:t xml:space="preserve"> Any driver of a motor vehicle who willfully fails or refuses to immediately bring his or her vehicle to a stop and who drives his or her vehicle in a reckless manner while attempting to elude a pursuing police vehicle, after being given a visual or audible signal to bring the vehicle to a stop, shall be guilty of a class C felony </w:t>
      </w:r>
      <w:r>
        <w:rPr>
          <w:u w:val="single"/>
        </w:rPr>
        <w:t xml:space="preserve">ranked as a seriousness level I offense, except as provided in (b) of this subsection</w:t>
      </w:r>
      <w:r>
        <w:rPr/>
        <w:t xml:space="preserve">. The signal given by the police officer may be by hand, voice, emergency light, or siren. The officer giving such a signal shall be in uniform and the vehicle shall be equipped with lights and sirens.</w:t>
      </w:r>
    </w:p>
    <w:p>
      <w:pPr>
        <w:spacing w:before="0" w:after="0" w:line="408" w:lineRule="exact"/>
        <w:ind w:left="0" w:right="0" w:firstLine="576"/>
        <w:jc w:val="left"/>
      </w:pPr>
      <w:r>
        <w:rPr>
          <w:u w:val="single"/>
        </w:rPr>
        <w:t xml:space="preserve">(b) Any driver of a motor vehicle who commits the offense described in (a) of this subsection while there is also reasonable suspicion that the driver has committed or is in the act of committing theft of a motor vehicle in violation of RCW 9A.56.065, or taking a motor vehicle without permission in the first degree in violation of RCW 9A.56.070, shall be guilty of a class C felony ranked as a seriousness level III offense.</w:t>
      </w:r>
    </w:p>
    <w:p>
      <w:pPr>
        <w:spacing w:before="0" w:after="0" w:line="408" w:lineRule="exact"/>
        <w:ind w:left="0" w:right="0" w:firstLine="576"/>
        <w:jc w:val="left"/>
      </w:pPr>
      <w:r>
        <w:rPr/>
        <w:t xml:space="preserve">(2) It is an affirmative defense to this section which must be established by a preponderance of the evidence that: (a) A reasonable person would not believe that the signal to stop was given by a police officer; and (b) driving after the signal to stop was reasonable under the circumstances.</w:t>
      </w:r>
    </w:p>
    <w:p>
      <w:pPr>
        <w:spacing w:before="0" w:after="0" w:line="408" w:lineRule="exact"/>
        <w:ind w:left="0" w:right="0" w:firstLine="576"/>
        <w:jc w:val="left"/>
      </w:pPr>
      <w:r>
        <w:rPr/>
        <w:t xml:space="preserve">(3) The license or permit to drive or any nonresident driving privilege of a person convicted of a violation of this section shall be revoked by the department of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2022 c 231 s 13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14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Attempting to Elude a Pursuing Police Vehicle (where there is a reasonable suspicion the offender has violated or is violating RCW 9A.56.065 or 9A.56.070) (RCW 46.61.024(1)(b))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 Harassment (RCW 9A.90.120(2)(b))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$5,000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w:t>
            </w:r>
            <w:r>
              <w:rPr>
                <w:rFonts w:ascii="Times New Roman" w:hAnsi="Times New Roman"/>
                <w:sz w:val="20"/>
                <w:u w:val="single"/>
              </w:rPr>
              <w:t xml:space="preserve">(except where there is a reasonable suspicion the offender has violated or is violating RCW 9A.56.065 or 9A.56.070)</w:t>
            </w:r>
            <w:r>
              <w:rPr>
                <w:rFonts w:ascii="Times New Roman" w:hAnsi="Times New Roman"/>
                <w:sz w:val="20"/>
              </w:rPr>
              <w:t xml:space="preserve"> (RCW 46.61.024 </w:t>
            </w:r>
            <w:r>
              <w:rPr>
                <w:rFonts w:ascii="Times New Roman" w:hAnsi="Times New Roman"/>
                <w:sz w:val="20"/>
                <w:u w:val="single"/>
              </w:rPr>
              <w:t xml:space="preserve">except subsection (1)(b)</w:t>
            </w:r>
            <w:r>
              <w:rPr>
                <w:rFonts w:ascii="Times New Roman" w:hAnsi="Times New Roman"/>
                <w:sz w:val="20"/>
              </w:rPr>
              <w:t xml:space="preserv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$750 or more but less than $5,000)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834</w:t>
      </w:r>
      <w:r>
        <w:rPr/>
        <w:t xml:space="preserve"> and 2008 c 219 s 2 are each amended to read as follows:</w:t>
      </w:r>
    </w:p>
    <w:p>
      <w:pPr>
        <w:spacing w:before="0" w:after="0" w:line="408" w:lineRule="exact"/>
        <w:ind w:left="0" w:right="0" w:firstLine="576"/>
        <w:jc w:val="left"/>
      </w:pPr>
      <w:r>
        <w:rPr/>
        <w:t xml:space="preserve">(1) The prosecuting attorney may file a special allegation of endangerment by eluding in every criminal case involving a charge of attempting to elude a police vehicle under RCW 46.61.024, when sufficient admissible evidence exists, to show that one or more persons other than the defendant or the pursuing law enforcement officer were threatened with physical injury or harm by the actions of the person committing the crime of attempting to elude a police vehicle</w:t>
      </w:r>
      <w:r>
        <w:rPr>
          <w:u w:val="single"/>
        </w:rPr>
        <w:t xml:space="preserve">, or that the defendant committed or was committing any of the following acts:</w:t>
      </w:r>
    </w:p>
    <w:p>
      <w:pPr>
        <w:spacing w:before="0" w:after="0" w:line="408" w:lineRule="exact"/>
        <w:ind w:left="0" w:right="0" w:firstLine="576"/>
        <w:jc w:val="left"/>
      </w:pPr>
      <w:r>
        <w:rPr>
          <w:u w:val="single"/>
        </w:rPr>
        <w:t xml:space="preserve">(a) Theft of a motor vehicle under RCW 9A.56.065;</w:t>
      </w:r>
    </w:p>
    <w:p>
      <w:pPr>
        <w:spacing w:before="0" w:after="0" w:line="408" w:lineRule="exact"/>
        <w:ind w:left="0" w:right="0" w:firstLine="576"/>
        <w:jc w:val="left"/>
      </w:pPr>
      <w:r>
        <w:rPr>
          <w:u w:val="single"/>
        </w:rPr>
        <w:t xml:space="preserve">(b) Taking a motor vehicle without permission in the first degree under RCW 9A.56.070; or</w:t>
      </w:r>
    </w:p>
    <w:p>
      <w:pPr>
        <w:spacing w:before="0" w:after="0" w:line="408" w:lineRule="exact"/>
        <w:ind w:left="0" w:right="0" w:firstLine="576"/>
        <w:jc w:val="left"/>
      </w:pPr>
      <w:r>
        <w:rPr>
          <w:u w:val="single"/>
        </w:rPr>
        <w:t xml:space="preserve">(c) Evading the enforcement of an active warrant for arrest</w:t>
      </w:r>
      <w:r>
        <w:rPr/>
        <w:t xml:space="preserve">.</w:t>
      </w:r>
    </w:p>
    <w:p>
      <w:pPr>
        <w:spacing w:before="0" w:after="0" w:line="408" w:lineRule="exact"/>
        <w:ind w:left="0" w:right="0" w:firstLine="576"/>
        <w:jc w:val="left"/>
      </w:pPr>
      <w:r>
        <w:rPr/>
        <w:t xml:space="preserve">(2) In a criminal case in which there has been a special allegation, the state shall prove beyond a reasonable doubt that the accused committed the crime while endangering one or more persons other than the defendant or the pursuing law enforcement officer</w:t>
      </w:r>
      <w:r>
        <w:rPr>
          <w:u w:val="single"/>
        </w:rPr>
        <w:t xml:space="preserve">, or that the accused committed the crime and committed or was committing an act described in subsection (1)(a) through (c) of this section</w:t>
      </w:r>
      <w:r>
        <w:rPr/>
        <w:t xml:space="preserve">. The court shall make a finding of fact of whether or not one or more persons other than the defendant or the pursuing law enforcement officer were endangered at the time of the commission of the crime </w:t>
      </w:r>
      <w:r>
        <w:rPr>
          <w:u w:val="single"/>
        </w:rPr>
        <w:t xml:space="preserve">or whether or not the accused also committed or was committing an act described in subsection (1)(a) through (c) of this section</w:t>
      </w:r>
      <w:r>
        <w:rPr/>
        <w:t xml:space="preserve">, or if a jury trial is had, the jury shall, if it finds the defendant guilty, also find a special verdict as to whether or not one or more persons other than the defendant or the pursuing law enforcement officer were endangered during the commission of the crime </w:t>
      </w:r>
      <w:r>
        <w:rPr>
          <w:u w:val="single"/>
        </w:rPr>
        <w:t xml:space="preserve">or whether or not the accused also committed or was committing an act described in subsection (1)(a) through (c)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2020 c 330 s 1 and 2020 c 141 s 1 are each reenacted and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w:t>
      </w:r>
      <w:r>
        <w:rPr>
          <w:u w:val="single"/>
        </w:rPr>
        <w:t xml:space="preserve">or committing an enumerated act</w:t>
      </w:r>
      <w:r>
        <w:rPr/>
        <w:t xml:space="preserve">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including other minor child enhancements, for all offenses sentenced under this chapter. If the addition of a minor child enhancement increases the sentence so that it would exceed the statutory maximum for the offense, the portion of the sentence representing the enhancement shall be mandatory, shall be served in total confinement, and shall run consecutively to all other sentencing provisions.</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0" w:after="0" w:line="408" w:lineRule="exact"/>
        <w:ind w:left="0" w:right="0" w:firstLine="576"/>
        <w:jc w:val="left"/>
      </w:pPr>
      <w:r>
        <w:rPr/>
        <w:t xml:space="preserve">(15) Regardless of any provisions in this section, if a person is being sentenced in adult court for a crime committed under age eighteen, the court has full discretion to depart from mandatory sentencing enhancements and to take the particular circumstances surrounding the defendant's youth into account.</w:t>
      </w:r>
    </w:p>
    <w:p/>
    <w:p>
      <w:pPr>
        <w:jc w:val="center"/>
      </w:pPr>
      <w:r>
        <w:rPr>
          <w:b/>
        </w:rPr>
        <w:t>--- END ---</w:t>
      </w:r>
    </w:p>
    <w:sectPr>
      <w:pgNumType w:start="1"/>
      <w:footerReference xmlns:r="http://schemas.openxmlformats.org/officeDocument/2006/relationships" r:id="Rbee6af6180b147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9e851f588d4039" /><Relationship Type="http://schemas.openxmlformats.org/officeDocument/2006/relationships/footer" Target="/word/footer1.xml" Id="Rbee6af6180b14728" /></Relationships>
</file>