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b9344b1294c5f" /></Relationships>
</file>

<file path=word/document.xml><?xml version="1.0" encoding="utf-8"?>
<w:document xmlns:w="http://schemas.openxmlformats.org/wordprocessingml/2006/main">
  <w:body>
    <w:p>
      <w:r>
        <w:t>H-0873.1</w:t>
      </w:r>
    </w:p>
    <w:p>
      <w:pPr>
        <w:jc w:val="center"/>
      </w:pPr>
      <w:r>
        <w:t>_______________________________________________</w:t>
      </w:r>
    </w:p>
    <w:p/>
    <w:p>
      <w:pPr>
        <w:jc w:val="center"/>
      </w:pPr>
      <w:r>
        <w:rPr>
          <w:b/>
        </w:rPr>
        <w:t>HOUSE BILL 1696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Davis, Mosbrucker, Orwall, Griffey, Duerr, Reed, Leavitt, Barnard, Walen, Eslick, Ramel, and Pollet</w:t>
      </w:r>
    </w:p>
    <w:p/>
    <w:p>
      <w:r>
        <w:rPr>
          <w:t xml:space="preserve">Read first time 01/31/23.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stalking-related offenses; amending RCW 9A.46.110; and repealing RCW 9A.90.130.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w:t>
      </w:r>
      <w:r>
        <w:t>((</w:t>
      </w:r>
      <w:r>
        <w:rPr>
          <w:strike/>
        </w:rPr>
        <w:t xml:space="preserve">intentionally</w:t>
      </w:r>
      <w:r>
        <w:t>))</w:t>
      </w:r>
      <w:r>
        <w:rPr>
          <w:u w:val="single"/>
        </w:rPr>
        <w:t xml:space="preserve">:</w:t>
      </w:r>
    </w:p>
    <w:p>
      <w:pPr>
        <w:spacing w:before="0" w:after="0" w:line="408" w:lineRule="exact"/>
        <w:ind w:left="0" w:right="0" w:firstLine="576"/>
        <w:jc w:val="left"/>
      </w:pPr>
      <w:r>
        <w:rPr>
          <w:u w:val="single"/>
        </w:rPr>
        <w:t xml:space="preserve">(i) Intentionally</w:t>
      </w:r>
      <w:r>
        <w:rPr/>
        <w:t xml:space="preserve"> and repeatedly harasses or repeatedly follows another person; </w:t>
      </w:r>
      <w:r>
        <w:rPr>
          <w:u w:val="single"/>
        </w:rPr>
        <w:t xml:space="preserve">or</w:t>
      </w:r>
    </w:p>
    <w:p>
      <w:pPr>
        <w:spacing w:before="0" w:after="0" w:line="408" w:lineRule="exact"/>
        <w:ind w:left="0" w:right="0" w:firstLine="576"/>
        <w:jc w:val="left"/>
      </w:pPr>
      <w:r>
        <w:rPr>
          <w:u w:val="single"/>
        </w:rPr>
        <w:t xml:space="preserve">(ii) Knowingly and without consent installs or monitors an electronic tracking device, or causes an electronic tracking device to be installed, placed, or used, with the intent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(a)(ii) of this subsection, the victim's knowledge of the tracking device would reasonably elicit such emotional distress or fear</w:t>
      </w:r>
      <w:r>
        <w:rPr/>
        <w:t xml:space="preserve">. The feeling of </w:t>
      </w:r>
      <w:r>
        <w:rPr>
          <w:u w:val="single"/>
        </w:rPr>
        <w:t xml:space="preserve">substantial emotional distress or</w:t>
      </w:r>
      <w:r>
        <w:rPr/>
        <w:t xml:space="preserve"> fear must be one that a reasonable person in the same situation would experience under all the circumstances; and</w:t>
      </w:r>
    </w:p>
    <w:p>
      <w:pPr>
        <w:spacing w:before="0" w:after="0" w:line="408" w:lineRule="exact"/>
        <w:ind w:left="0" w:right="0" w:firstLine="576"/>
        <w:jc w:val="left"/>
      </w:pPr>
      <w:r>
        <w:rPr/>
        <w:t xml:space="preserve">(c) The stalker </w:t>
      </w:r>
      <w:r>
        <w:t>((</w:t>
      </w:r>
      <w:r>
        <w:rPr>
          <w:strike/>
        </w:rPr>
        <w:t xml:space="preserve">either</w:t>
      </w:r>
      <w:r>
        <w:t>))</w:t>
      </w:r>
      <w:r>
        <w:rPr/>
        <w:t xml:space="preserve">:</w:t>
      </w:r>
    </w:p>
    <w:p>
      <w:pPr>
        <w:spacing w:before="0" w:after="0" w:line="408" w:lineRule="exact"/>
        <w:ind w:left="0" w:right="0" w:firstLine="576"/>
        <w:jc w:val="left"/>
      </w:pPr>
      <w:r>
        <w:rPr/>
        <w:t xml:space="preserve">(i) Intends to frighten, intimidate, </w:t>
      </w:r>
      <w:r>
        <w:t>((</w:t>
      </w:r>
      <w:r>
        <w:rPr>
          <w:strike/>
        </w:rPr>
        <w:t xml:space="preserve">or</w:t>
      </w:r>
      <w:r>
        <w:t>))</w:t>
      </w:r>
      <w:r>
        <w:rPr/>
        <w:t xml:space="preserve"> harass</w:t>
      </w:r>
      <w:r>
        <w:rPr>
          <w:u w:val="single"/>
        </w:rPr>
        <w:t xml:space="preserve">, or inflict emotional distress upon</w:t>
      </w:r>
      <w:r>
        <w:rPr/>
        <w:t xml:space="preserve"> the person; </w:t>
      </w:r>
      <w:r>
        <w:t>((</w:t>
      </w:r>
      <w:r>
        <w:rPr>
          <w:strike/>
        </w:rPr>
        <w:t xml:space="preserve">or</w:t>
      </w:r>
      <w:r>
        <w:t>))</w:t>
      </w:r>
    </w:p>
    <w:p>
      <w:pPr>
        <w:spacing w:before="0" w:after="0" w:line="408" w:lineRule="exact"/>
        <w:ind w:left="0" w:right="0" w:firstLine="576"/>
        <w:jc w:val="left"/>
      </w:pPr>
      <w:r>
        <w:rPr/>
        <w:t xml:space="preserve">(ii) Knows or reasonably should know that the person is afraid, intimidated, </w:t>
      </w:r>
      <w:r>
        <w:t>((</w:t>
      </w:r>
      <w:r>
        <w:rPr>
          <w:strike/>
        </w:rPr>
        <w:t xml:space="preserve">or</w:t>
      </w:r>
      <w:r>
        <w:t>))</w:t>
      </w:r>
      <w:r>
        <w:rPr/>
        <w:t xml:space="preserve"> harassed</w:t>
      </w:r>
      <w:r>
        <w:rPr>
          <w:u w:val="single"/>
        </w:rPr>
        <w:t xml:space="preserve">, or placed in emotional distress, or in the circumstances identified in (a)(ii) of this subsection, that the person's knowledge of the tracking device would elicit such reaction,</w:t>
      </w:r>
      <w:r>
        <w:rPr/>
        <w:t xml:space="preserve"> even if the stalker did not intend to place the person in fear or </w:t>
      </w:r>
      <w:r>
        <w:rPr>
          <w:u w:val="single"/>
        </w:rPr>
        <w:t xml:space="preserve">emotional distress or</w:t>
      </w:r>
      <w:r>
        <w:rPr/>
        <w:t xml:space="preserve"> intimidate or harass the person</w:t>
      </w:r>
      <w:r>
        <w:rPr>
          <w:u w:val="single"/>
        </w:rPr>
        <w:t xml:space="preserve">; or</w:t>
      </w:r>
    </w:p>
    <w:p>
      <w:pPr>
        <w:spacing w:before="0" w:after="0" w:line="408" w:lineRule="exact"/>
        <w:ind w:left="0" w:right="0" w:firstLine="576"/>
        <w:jc w:val="left"/>
      </w:pPr>
      <w:r>
        <w:rPr>
          <w:u w:val="single"/>
        </w:rPr>
        <w:t xml:space="preserve">(iii) Contacts, follows, tracks, or monitors, or attempts to contact, follow, track, or monitor the person after being given actual notice that the person does not want to be contacted, followed, tracked, or monitored</w:t>
      </w:r>
      <w:r>
        <w:rPr/>
        <w:t xml:space="preserve">.</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(1)(c)(ii) </w:t>
      </w:r>
      <w:r>
        <w:rPr>
          <w:u w:val="single"/>
        </w:rPr>
        <w:t xml:space="preserve">or (iii)</w:t>
      </w:r>
      <w:r>
        <w:rPr/>
        <w:t xml:space="preserve"> of this section that the stalker did not intend to frighten, intimidate, or harass the person </w:t>
      </w:r>
      <w:r>
        <w:rPr>
          <w:u w:val="single"/>
        </w:rPr>
        <w:t xml:space="preserve">or place the person in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 of the same victim or members of the victim's family or household or any person specifically named in a protective order;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harasses,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
      <w:pPr>
        <w:jc w:val="center"/>
      </w:pPr>
      <w:r>
        <w:rPr>
          <w:b/>
        </w:rPr>
        <w:t>--- END ---</w:t>
      </w:r>
    </w:p>
    <w:sectPr>
      <w:pgNumType w:start="1"/>
      <w:footerReference xmlns:r="http://schemas.openxmlformats.org/officeDocument/2006/relationships" r:id="R9bf244cac57743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7451c47529498c" /><Relationship Type="http://schemas.openxmlformats.org/officeDocument/2006/relationships/footer" Target="/word/footer1.xml" Id="R9bf244cac577437b" /></Relationships>
</file>