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dc3dfb157247d9" /></Relationships>
</file>

<file path=word/document.xml><?xml version="1.0" encoding="utf-8"?>
<w:document xmlns:w="http://schemas.openxmlformats.org/wordprocessingml/2006/main">
  <w:body>
    <w:p>
      <w:r>
        <w:t>H-0127.2</w:t>
      </w:r>
    </w:p>
    <w:p>
      <w:pPr>
        <w:jc w:val="center"/>
      </w:pPr>
      <w:r>
        <w:t>_______________________________________________</w:t>
      </w:r>
    </w:p>
    <w:p/>
    <w:p>
      <w:pPr>
        <w:jc w:val="center"/>
      </w:pPr>
      <w:r>
        <w:rPr>
          <w:b/>
        </w:rPr>
        <w:t>HOUSE BILL 1814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Corry, Chapman, Volz, Robertson, Jacobsen, Griffey, Couture, Graham, McClintock, and Schmidt</w:t>
      </w:r>
    </w:p>
    <w:p/>
    <w:p>
      <w:r>
        <w:rPr>
          <w:t xml:space="preserve">Read first time 02/10/23.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reemployment and pension service credit of public employees separated from service due to a vaccination mandate; amending RCW 41.26.520, 41.32.810, 41.32.865, 41.35.470, 41.35.650, 41.37.260, 41.40.710, 41.40.805, and 43.43.260; adding a new section to chapter 41.04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governor executive order 22-13 required nearly all state employees to be vaccinated and boosted against COVID-19. This order resulted in the loss of nearly 1,900 state employees, including 400 transportation workers, which led to curtailed ferry service, reduced snowplow service, and fewer state patrol officers. The legislature further finds that vaccine requirements for state employees continue to evolve as the most recently negotiated state employee collective bargaining agreements remove the vaccine booster requirement and replace it with a $1,000 incentive payment. In light of recent and future changes to employer mandated vaccination policies, it is the intent of the legislature to facilitate the efficient return of state employees who separated from employment due to mandatory vaccination policies, by providing a hiring preference. It is also the intent of the legislature to permit these individuals, employed by both the state and local governments, to make employee contributions and receive state retirement system service credit for specified periods of work missed due to employer mandated vaccination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individuals separated from employment due to vaccination status during the 2020, 2021, or 2022 calendar years. This preference must be implemented by adding 10 percent to the passing mark, grade or rating only, based upon a possible rating of 100 points.</w:t>
      </w:r>
    </w:p>
    <w:p>
      <w:pPr>
        <w:spacing w:before="0" w:after="0" w:line="408" w:lineRule="exact"/>
        <w:ind w:left="0" w:right="0" w:firstLine="576"/>
        <w:jc w:val="left"/>
      </w:pPr>
      <w:r>
        <w:rPr/>
        <w:t xml:space="preserve">(2) The vaccination status scoring criteria may be claimed upon submission by an applicant to a prospective employer, as listed in subsection (1) of this section, of either proof of dismissal related to vaccination status, or proof of the prior employer's vaccination policy, and an affidavit that the applicant separated from employment due to the employer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2016 c 115 s 2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w:t>
      </w:r>
      <w:r>
        <w:rPr>
          <w:u w:val="single"/>
        </w:rPr>
        <w:t xml:space="preserve">A member who leaves the employ of an employer voluntarily or involuntarily due to the imposition of an employer mandate to receive a vaccination after January 1, 2020, is entitled to retirement system service credit for up to five years of service credit.</w:t>
      </w:r>
    </w:p>
    <w:p>
      <w:pPr>
        <w:spacing w:before="0" w:after="0" w:line="408" w:lineRule="exact"/>
        <w:ind w:left="0" w:right="0" w:firstLine="576"/>
        <w:jc w:val="left"/>
      </w:pPr>
      <w:r>
        <w:rPr>
          <w:u w:val="single"/>
        </w:rPr>
        <w:t xml:space="preserve">(a) The member qualifies for service credit under this subsection if:</w:t>
      </w:r>
    </w:p>
    <w:p>
      <w:pPr>
        <w:spacing w:before="0" w:after="0" w:line="408" w:lineRule="exact"/>
        <w:ind w:left="0" w:right="0" w:firstLine="576"/>
        <w:jc w:val="left"/>
      </w:pPr>
      <w:r>
        <w:rPr>
          <w:u w:val="single"/>
        </w:rPr>
        <w:t xml:space="preserve">(i)(A) Within 90 days of the member's return to retirement system-covered employment related to a vaccination mandate-related separation, the member applies for vaccination mandate service credit; and</w:t>
      </w:r>
    </w:p>
    <w:p>
      <w:pPr>
        <w:spacing w:before="0" w:after="0" w:line="408" w:lineRule="exact"/>
        <w:ind w:left="0" w:right="0" w:firstLine="576"/>
        <w:jc w:val="left"/>
      </w:pPr>
      <w:r>
        <w:rPr>
          <w:u w:val="single"/>
        </w:rPr>
        <w:t xml:space="preserve">(B)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u w:val="single"/>
        </w:rPr>
        <w:t xml:space="preserve">(ii) Prior to retirement and not within 90 days of the member's return to retirement system-covered employment related to a vaccination mandate-related separation or five years of resumption of service the member pays the amount required under RCW 41.50.165(2).</w:t>
      </w:r>
    </w:p>
    <w:p>
      <w:pPr>
        <w:spacing w:before="0" w:after="0" w:line="408" w:lineRule="exact"/>
        <w:ind w:left="0" w:right="0" w:firstLine="576"/>
        <w:jc w:val="left"/>
      </w:pPr>
      <w:r>
        <w:rPr>
          <w:u w:val="single"/>
        </w:rPr>
        <w:t xml:space="preserve">(b) Upon receipt of member contributions under (a) of this subsection the department shall establish the member's service credit and shall bill the employer for its contribution required under RCW 41.45.060, 41.45.061, and 41.45.067 for the period of vaccination mandate-related separation, plus interest as determined by the department.</w:t>
      </w:r>
    </w:p>
    <w:p>
      <w:pPr>
        <w:spacing w:before="0" w:after="0" w:line="408" w:lineRule="exact"/>
        <w:ind w:left="0" w:right="0" w:firstLine="576"/>
        <w:jc w:val="left"/>
      </w:pPr>
      <w:r>
        <w:rPr>
          <w:u w:val="single"/>
        </w:rPr>
        <w:t xml:space="preserve">(c) The contributions required under (a) of this subsection shall be based on the compensation the member would have earned if no vaccination mandate-related separation had occurred, or if that cannot be estimated with reasonable certainty, the compensation reported for the member in the year prior to when the member was subject to a vaccination mandate-related separation.</w:t>
      </w:r>
    </w:p>
    <w:p>
      <w:pPr>
        <w:spacing w:before="0" w:after="0" w:line="408" w:lineRule="exact"/>
        <w:ind w:left="0" w:right="0" w:firstLine="576"/>
        <w:jc w:val="left"/>
      </w:pPr>
      <w:r>
        <w:rPr>
          <w:u w:val="single"/>
        </w:rPr>
        <w:t xml:space="preserve">(9)</w:t>
      </w:r>
      <w:r>
        <w:rPr/>
        <w:t xml:space="preserve">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810</w:t>
      </w:r>
      <w:r>
        <w:rPr/>
        <w:t xml:space="preserve"> and 2009 c 205 s 6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41.32.755 through 41.32.825.</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(6) of this section, a member shall be eligible to receive a maximum of two years service credit during a member's entire working career for those periods when a member is on an unpaid leave of absence authorized by an employer. Such credit may be obtained only if the member makes both the employer and member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If a member fails to meet the time limitations of subsection (3)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(5) For the purpose of subsection (3) of this section, the contribution shall not include the contribution for the unfunded supplemental present value as required by RCW 41.32.775. 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(6)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41.32.775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41.32.775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 </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(7) A member who leaves the employ of an employer voluntarily or involuntarily due to the imposition of an employer mandate to receive a vaccination after January 1, 2020, is entitled to retirement system service credit for up to five years of service credit.</w:t>
      </w:r>
    </w:p>
    <w:p>
      <w:pPr>
        <w:spacing w:before="0" w:after="0" w:line="408" w:lineRule="exact"/>
        <w:ind w:left="0" w:right="0" w:firstLine="576"/>
        <w:jc w:val="left"/>
      </w:pPr>
      <w:r>
        <w:rPr>
          <w:u w:val="single"/>
        </w:rPr>
        <w:t xml:space="preserve">(a) The member qualifies for service credit under this subsection if:</w:t>
      </w:r>
    </w:p>
    <w:p>
      <w:pPr>
        <w:spacing w:before="0" w:after="0" w:line="408" w:lineRule="exact"/>
        <w:ind w:left="0" w:right="0" w:firstLine="576"/>
        <w:jc w:val="left"/>
      </w:pPr>
      <w:r>
        <w:rPr>
          <w:u w:val="single"/>
        </w:rPr>
        <w:t xml:space="preserve">(i)(A) Within 90 days of the member's return to retirement system-covered employment related to a vaccination mandate-related separation, the member applies for vaccination mandate service credit; and</w:t>
      </w:r>
    </w:p>
    <w:p>
      <w:pPr>
        <w:spacing w:before="0" w:after="0" w:line="408" w:lineRule="exact"/>
        <w:ind w:left="0" w:right="0" w:firstLine="576"/>
        <w:jc w:val="left"/>
      </w:pPr>
      <w:r>
        <w:rPr>
          <w:u w:val="single"/>
        </w:rPr>
        <w:t xml:space="preserve">(B)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u w:val="single"/>
        </w:rPr>
        <w:t xml:space="preserve">(ii) Prior to retirement and not within 90 days of the member's return to retirement system-covered employment related to a vaccination mandate-related separation or five years of resumption of service the member pays the amount required under RCW 41.50.165(2).</w:t>
      </w:r>
    </w:p>
    <w:p>
      <w:pPr>
        <w:spacing w:before="0" w:after="0" w:line="408" w:lineRule="exact"/>
        <w:ind w:left="0" w:right="0" w:firstLine="576"/>
        <w:jc w:val="left"/>
      </w:pPr>
      <w:r>
        <w:rPr>
          <w:u w:val="single"/>
        </w:rPr>
        <w:t xml:space="preserve">(b) Upon receipt of member contributions under (a) of this subsection the department shall establish the member's service credit and shall bill the employer for its contribution required under RCW 41.45.060, 41.45.061, and 41.45.067 for the period of vaccination mandate-related separation, plus interest as determined by the department.</w:t>
      </w:r>
    </w:p>
    <w:p>
      <w:pPr>
        <w:spacing w:before="0" w:after="0" w:line="408" w:lineRule="exact"/>
        <w:ind w:left="0" w:right="0" w:firstLine="576"/>
        <w:jc w:val="left"/>
      </w:pPr>
      <w:r>
        <w:rPr>
          <w:u w:val="single"/>
        </w:rPr>
        <w:t xml:space="preserve">(c) The contributions required under (a) of this subsection shall be based on the compensation the member would have earned if no vaccination mandate-related separation had occurred, or if that cannot be estimated with reasonable certainty, the compensation reported for the member in the year prior to when the member was subject to a vaccination mandate-related separation.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865</w:t>
      </w:r>
      <w:r>
        <w:rPr/>
        <w:t xml:space="preserve"> and 2009 c 205 s 7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the contribution on behalf of the employer, plus interest, as determined by the department; and</w:t>
      </w:r>
    </w:p>
    <w:p>
      <w:pPr>
        <w:spacing w:before="0" w:after="0" w:line="408" w:lineRule="exact"/>
        <w:ind w:left="0" w:right="0" w:firstLine="576"/>
        <w:jc w:val="left"/>
      </w:pPr>
      <w:r>
        <w:rPr/>
        <w:t xml:space="preserve">(b) The member makes the employee contribution, plus interest, as determined by the department, to the defined contribution portion.</w:t>
      </w:r>
    </w:p>
    <w:p>
      <w:pPr>
        <w:spacing w:before="0" w:after="0" w:line="408" w:lineRule="exact"/>
        <w:ind w:left="0" w:right="0" w:firstLine="576"/>
        <w:jc w:val="left"/>
      </w:pPr>
      <w:r>
        <w:rPr/>
        <w:t xml:space="preserve">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if within ninety days of the member's honorable discharge from the uniformed services of the United States, the member applies for reemployment with the employer who employed the member immediately prior to the member entering the uniformed services.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The department shall establish the member's service credit and shall bill the employer for its contribution required under chapter 239, Laws of 1995 for the period of military service, plus interest as determined by the department. Service credit under this subsection may be obtained only if the member makes the employee contribution to the defined contribution portion as determined by the department, or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The contributions required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(a)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this subsection within five years of the date of death or prior to the distribution of any benefit, whichever comes first; or </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this subsection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(5) A member who leaves the employ of an employer voluntarily or involuntarily due to the imposition of an employer mandate to receive a vaccination after January 1, 2020, is entitled to retirement system service credit for up to five years of service credit.</w:t>
      </w:r>
    </w:p>
    <w:p>
      <w:pPr>
        <w:spacing w:before="0" w:after="0" w:line="408" w:lineRule="exact"/>
        <w:ind w:left="0" w:right="0" w:firstLine="576"/>
        <w:jc w:val="left"/>
      </w:pPr>
      <w:r>
        <w:rPr>
          <w:u w:val="single"/>
        </w:rPr>
        <w:t xml:space="preserve">(a) The member qualifies for service credit under this subsection if:</w:t>
      </w:r>
    </w:p>
    <w:p>
      <w:pPr>
        <w:spacing w:before="0" w:after="0" w:line="408" w:lineRule="exact"/>
        <w:ind w:left="0" w:right="0" w:firstLine="576"/>
        <w:jc w:val="left"/>
      </w:pPr>
      <w:r>
        <w:rPr>
          <w:u w:val="single"/>
        </w:rPr>
        <w:t xml:space="preserve">(i)(A) Within 90 days of the member's return to retirement system-covered employment related to a vaccination mandate-related separation, the member applies for vaccination mandate service credit; and</w:t>
      </w:r>
    </w:p>
    <w:p>
      <w:pPr>
        <w:spacing w:before="0" w:after="0" w:line="408" w:lineRule="exact"/>
        <w:ind w:left="0" w:right="0" w:firstLine="576"/>
        <w:jc w:val="left"/>
      </w:pPr>
      <w:r>
        <w:rPr>
          <w:u w:val="single"/>
        </w:rPr>
        <w:t xml:space="preserve">(B)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u w:val="single"/>
        </w:rPr>
        <w:t xml:space="preserve">(ii) Prior to retirement and not within 90 days of the member's return to retirement system-covered employment related to a vaccination mandate-related separation or five years of resumption of service the member pays the amount required under RCW 41.50.165(2).</w:t>
      </w:r>
    </w:p>
    <w:p>
      <w:pPr>
        <w:spacing w:before="0" w:after="0" w:line="408" w:lineRule="exact"/>
        <w:ind w:left="0" w:right="0" w:firstLine="576"/>
        <w:jc w:val="left"/>
      </w:pPr>
      <w:r>
        <w:rPr>
          <w:u w:val="single"/>
        </w:rPr>
        <w:t xml:space="preserve">(b) Upon receipt of member contributions under (a) of this subsection the department shall establish the member's service credit and shall bill the employer for its contribution required under RCW 41.45.060, 41.45.061, and 41.45.067 for the period of vaccination mandate-related separation, plus interest as determined by the department.</w:t>
      </w:r>
    </w:p>
    <w:p>
      <w:pPr>
        <w:spacing w:before="0" w:after="0" w:line="408" w:lineRule="exact"/>
        <w:ind w:left="0" w:right="0" w:firstLine="576"/>
        <w:jc w:val="left"/>
      </w:pPr>
      <w:r>
        <w:rPr>
          <w:u w:val="single"/>
        </w:rPr>
        <w:t xml:space="preserve">(c) The contributions required under (a) of this subsection shall be based on the compensation the member would have earned if no vaccination mandate-related separation had occurred, or if that cannot be estimated with reasonable certainty, the compensation reported for the member in the year prior to when the member was subject to a vaccination mandate-related separation.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470</w:t>
      </w:r>
      <w:r>
        <w:rPr/>
        <w:t xml:space="preserve"> and 2009 c 205 s 4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41.35.400 through 41.35.599.</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both the plan 2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41.35.430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41.35.430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(5) A member who leaves the employ of an employer voluntarily or involuntarily due to the imposition of an employer mandate to receive a vaccination after January 1, 2020, is entitled to retirement system service credit for up to five years of service credit.</w:t>
      </w:r>
    </w:p>
    <w:p>
      <w:pPr>
        <w:spacing w:before="0" w:after="0" w:line="408" w:lineRule="exact"/>
        <w:ind w:left="0" w:right="0" w:firstLine="576"/>
        <w:jc w:val="left"/>
      </w:pPr>
      <w:r>
        <w:rPr>
          <w:u w:val="single"/>
        </w:rPr>
        <w:t xml:space="preserve">(a) The member qualifies for service credit under this subsection if:</w:t>
      </w:r>
    </w:p>
    <w:p>
      <w:pPr>
        <w:spacing w:before="0" w:after="0" w:line="408" w:lineRule="exact"/>
        <w:ind w:left="0" w:right="0" w:firstLine="576"/>
        <w:jc w:val="left"/>
      </w:pPr>
      <w:r>
        <w:rPr>
          <w:u w:val="single"/>
        </w:rPr>
        <w:t xml:space="preserve">(i)(A) Within 90 days of the member's return to retirement system-covered employment related to a vaccination mandate-related separation, the member applies for vaccination mandate service credit; and</w:t>
      </w:r>
    </w:p>
    <w:p>
      <w:pPr>
        <w:spacing w:before="0" w:after="0" w:line="408" w:lineRule="exact"/>
        <w:ind w:left="0" w:right="0" w:firstLine="576"/>
        <w:jc w:val="left"/>
      </w:pPr>
      <w:r>
        <w:rPr>
          <w:u w:val="single"/>
        </w:rPr>
        <w:t xml:space="preserve">(B)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u w:val="single"/>
        </w:rPr>
        <w:t xml:space="preserve">(ii) Prior to retirement and not within 90 days of the member's return to retirement system-covered employment related to a vaccination mandate-related separation or five years of resumption of service the member pays the amount required under RCW 41.50.165(2).</w:t>
      </w:r>
    </w:p>
    <w:p>
      <w:pPr>
        <w:spacing w:before="0" w:after="0" w:line="408" w:lineRule="exact"/>
        <w:ind w:left="0" w:right="0" w:firstLine="576"/>
        <w:jc w:val="left"/>
      </w:pPr>
      <w:r>
        <w:rPr>
          <w:u w:val="single"/>
        </w:rPr>
        <w:t xml:space="preserve">(b) Upon receipt of member contributions under (a) of this subsection the department shall establish the member's service credit and shall bill the employer for its contribution required under RCW 41.45.060, 41.45.061, and 41.45.067 for the period of vaccination mandate-related separation, plus interest as determined by the department.</w:t>
      </w:r>
    </w:p>
    <w:p>
      <w:pPr>
        <w:spacing w:before="0" w:after="0" w:line="408" w:lineRule="exact"/>
        <w:ind w:left="0" w:right="0" w:firstLine="576"/>
        <w:jc w:val="left"/>
      </w:pPr>
      <w:r>
        <w:rPr>
          <w:u w:val="single"/>
        </w:rPr>
        <w:t xml:space="preserve">(c) The contributions required under (a) of this subsection shall be based on the compensation the member would have earned if no vaccination mandate-related separation had occurred, or if that cannot be estimated with reasonable certainty, the compensation reported for the member in the year prior to when the member was subject to a vaccination mandate-related separation.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650</w:t>
      </w:r>
      <w:r>
        <w:rPr/>
        <w:t xml:space="preserve"> and 2009 c 205 s 5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the contribution on behalf of the employer, plus interest, as determined by the department; and</w:t>
      </w:r>
    </w:p>
    <w:p>
      <w:pPr>
        <w:spacing w:before="0" w:after="0" w:line="408" w:lineRule="exact"/>
        <w:ind w:left="0" w:right="0" w:firstLine="576"/>
        <w:jc w:val="left"/>
      </w:pPr>
      <w:r>
        <w:rPr/>
        <w:t xml:space="preserve">(b) The member makes the employee contribution, plus interest, as determined by the department, to the defined contribution portion.</w:t>
      </w:r>
    </w:p>
    <w:p>
      <w:pPr>
        <w:spacing w:before="0" w:after="0" w:line="408" w:lineRule="exact"/>
        <w:ind w:left="0" w:right="0" w:firstLine="576"/>
        <w:jc w:val="left"/>
      </w:pPr>
      <w:r>
        <w:rPr/>
        <w:t xml:space="preserve">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if within ninety days of the member's honorable discharge from the uniformed services of the United States, the member applies for reemployment with the employer who employed the member immediately prior to the member entering the uniformed services.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The department shall establish the member's service credit and shall bill the employer for its contribution required under RCW 41.35.720 for the period of military service, plus interest as determined by the department. Service credit under this subsection may be obtained only if the member makes the employee contribution to the defined contribution portion as determined by the department, or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The contributions required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(a)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this subsection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this subsection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(5) A member who leaves the employ of an employer voluntarily or involuntarily due to the imposition of an employer mandate to receive a vaccination after January 1, 2020, is entitled to retirement system service credit for up to five years of service credit.</w:t>
      </w:r>
    </w:p>
    <w:p>
      <w:pPr>
        <w:spacing w:before="0" w:after="0" w:line="408" w:lineRule="exact"/>
        <w:ind w:left="0" w:right="0" w:firstLine="576"/>
        <w:jc w:val="left"/>
      </w:pPr>
      <w:r>
        <w:rPr>
          <w:u w:val="single"/>
        </w:rPr>
        <w:t xml:space="preserve">(a) The member qualifies for service credit under this subsection if:</w:t>
      </w:r>
    </w:p>
    <w:p>
      <w:pPr>
        <w:spacing w:before="0" w:after="0" w:line="408" w:lineRule="exact"/>
        <w:ind w:left="0" w:right="0" w:firstLine="576"/>
        <w:jc w:val="left"/>
      </w:pPr>
      <w:r>
        <w:rPr>
          <w:u w:val="single"/>
        </w:rPr>
        <w:t xml:space="preserve">(i)(A) Within 90 days of the member's return to retirement system-covered employment related to a vaccination mandate-related separation, the member applies for vaccination mandate service credit; and</w:t>
      </w:r>
    </w:p>
    <w:p>
      <w:pPr>
        <w:spacing w:before="0" w:after="0" w:line="408" w:lineRule="exact"/>
        <w:ind w:left="0" w:right="0" w:firstLine="576"/>
        <w:jc w:val="left"/>
      </w:pPr>
      <w:r>
        <w:rPr>
          <w:u w:val="single"/>
        </w:rPr>
        <w:t xml:space="preserve">(B)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u w:val="single"/>
        </w:rPr>
        <w:t xml:space="preserve">(ii) Prior to retirement and not within 90 days of the member's return to retirement system-covered employment related to a vaccination mandate-related separation or five years of resumption of service the member pays the amount required under RCW 41.50.165(2).</w:t>
      </w:r>
    </w:p>
    <w:p>
      <w:pPr>
        <w:spacing w:before="0" w:after="0" w:line="408" w:lineRule="exact"/>
        <w:ind w:left="0" w:right="0" w:firstLine="576"/>
        <w:jc w:val="left"/>
      </w:pPr>
      <w:r>
        <w:rPr>
          <w:u w:val="single"/>
        </w:rPr>
        <w:t xml:space="preserve">(b) Upon receipt of member contributions under (a) of this subsection the department shall establish the member's service credit and shall bill the employer for its contribution required under RCW 41.45.060, 41.45.061, and 41.45.067 for the period of vaccination mandate-related separation, plus interest as determined by the department.</w:t>
      </w:r>
    </w:p>
    <w:p>
      <w:pPr>
        <w:spacing w:before="0" w:after="0" w:line="408" w:lineRule="exact"/>
        <w:ind w:left="0" w:right="0" w:firstLine="576"/>
        <w:jc w:val="left"/>
      </w:pPr>
      <w:r>
        <w:rPr>
          <w:u w:val="single"/>
        </w:rPr>
        <w:t xml:space="preserve">(c) The contributions required under (a) of this subsection shall be based on the compensation the member would have earned if no vaccination mandate-related separation had occurred, or if that cannot be estimated with reasonable certainty, the compensation reported for the member in the year prior to when the member was subject to a vaccination mandate-related separation.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260</w:t>
      </w:r>
      <w:r>
        <w:rPr/>
        <w:t xml:space="preserve"> and 2009 c 205 s 3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RCW 41.37.190 through 41.37.290.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This credit may be obtained only if:</w:t>
      </w:r>
    </w:p>
    <w:p>
      <w:pPr>
        <w:spacing w:before="0" w:after="0" w:line="408" w:lineRule="exact"/>
        <w:ind w:left="0" w:right="0" w:firstLine="576"/>
        <w:jc w:val="left"/>
      </w:pPr>
      <w:r>
        <w:rPr/>
        <w:t xml:space="preserve">(a) The member makes both the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41.37.220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41.37.220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(5) A member who leaves the employ of an employer voluntarily or involuntarily due to the imposition of an employer mandate to receive a vaccination after January 1, 2020, is entitled to retirement system service credit for up to five years of service credit.</w:t>
      </w:r>
    </w:p>
    <w:p>
      <w:pPr>
        <w:spacing w:before="0" w:after="0" w:line="408" w:lineRule="exact"/>
        <w:ind w:left="0" w:right="0" w:firstLine="576"/>
        <w:jc w:val="left"/>
      </w:pPr>
      <w:r>
        <w:rPr>
          <w:u w:val="single"/>
        </w:rPr>
        <w:t xml:space="preserve">(a) The member qualifies for service credit under this subsection if:</w:t>
      </w:r>
    </w:p>
    <w:p>
      <w:pPr>
        <w:spacing w:before="0" w:after="0" w:line="408" w:lineRule="exact"/>
        <w:ind w:left="0" w:right="0" w:firstLine="576"/>
        <w:jc w:val="left"/>
      </w:pPr>
      <w:r>
        <w:rPr>
          <w:u w:val="single"/>
        </w:rPr>
        <w:t xml:space="preserve">(i)(A) Within 90 days of the member's return to retirement system-covered employment related to a vaccination mandate-related separation, the member applies for vaccination mandate service credit; and</w:t>
      </w:r>
    </w:p>
    <w:p>
      <w:pPr>
        <w:spacing w:before="0" w:after="0" w:line="408" w:lineRule="exact"/>
        <w:ind w:left="0" w:right="0" w:firstLine="576"/>
        <w:jc w:val="left"/>
      </w:pPr>
      <w:r>
        <w:rPr>
          <w:u w:val="single"/>
        </w:rPr>
        <w:t xml:space="preserve">(B)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u w:val="single"/>
        </w:rPr>
        <w:t xml:space="preserve">(ii) Prior to retirement and not within 90 days of the member's return to retirement system-covered employment related to a vaccination mandate-related separation or five years of resumption of service the member pays the amount required under RCW 41.50.165(2).</w:t>
      </w:r>
    </w:p>
    <w:p>
      <w:pPr>
        <w:spacing w:before="0" w:after="0" w:line="408" w:lineRule="exact"/>
        <w:ind w:left="0" w:right="0" w:firstLine="576"/>
        <w:jc w:val="left"/>
      </w:pPr>
      <w:r>
        <w:rPr>
          <w:u w:val="single"/>
        </w:rPr>
        <w:t xml:space="preserve">(b) Upon receipt of member contributions under (a) of this subsection the department shall establish the member's service credit and shall bill the employer for its contribution required under RCW 41.45.060, 41.45.061, and 41.45.067 for the period of vaccination mandate-related separation, plus interest as determined by the department.</w:t>
      </w:r>
    </w:p>
    <w:p>
      <w:pPr>
        <w:spacing w:before="0" w:after="0" w:line="408" w:lineRule="exact"/>
        <w:ind w:left="0" w:right="0" w:firstLine="576"/>
        <w:jc w:val="left"/>
      </w:pPr>
      <w:r>
        <w:rPr>
          <w:u w:val="single"/>
        </w:rPr>
        <w:t xml:space="preserve">(c) The contributions required under (a) of this subsection shall be based on the compensation the member would have earned if no vaccination mandate-related separation had occurred, or if that cannot be estimated with reasonable certainty, the compensation reported for the member in the year prior to when the member was subject to a vaccination mandate-related separation.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710</w:t>
      </w:r>
      <w:r>
        <w:rPr/>
        <w:t xml:space="preserve"> and 2009 c 205 s 1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41.40.610 through 41.40.740.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both the plan 2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in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41.45.060, 41.45.061, and 41.45.067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eligible child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(5) A member who leaves the employ of an employer voluntarily or involuntarily due to the imposition of an employer mandate to receive a vaccination after January 1, 2020, is entitled to retirement system service credit for up to five years of service credit.</w:t>
      </w:r>
    </w:p>
    <w:p>
      <w:pPr>
        <w:spacing w:before="0" w:after="0" w:line="408" w:lineRule="exact"/>
        <w:ind w:left="0" w:right="0" w:firstLine="576"/>
        <w:jc w:val="left"/>
      </w:pPr>
      <w:r>
        <w:rPr>
          <w:u w:val="single"/>
        </w:rPr>
        <w:t xml:space="preserve">(a) The member qualifies for service credit under this subsection if:</w:t>
      </w:r>
    </w:p>
    <w:p>
      <w:pPr>
        <w:spacing w:before="0" w:after="0" w:line="408" w:lineRule="exact"/>
        <w:ind w:left="0" w:right="0" w:firstLine="576"/>
        <w:jc w:val="left"/>
      </w:pPr>
      <w:r>
        <w:rPr>
          <w:u w:val="single"/>
        </w:rPr>
        <w:t xml:space="preserve">(i)(A) Within 90 days of the member's return to retirement system-covered employment related to a vaccination mandate-related separation, the member applies for vaccination mandate service credit; and</w:t>
      </w:r>
    </w:p>
    <w:p>
      <w:pPr>
        <w:spacing w:before="0" w:after="0" w:line="408" w:lineRule="exact"/>
        <w:ind w:left="0" w:right="0" w:firstLine="576"/>
        <w:jc w:val="left"/>
      </w:pPr>
      <w:r>
        <w:rPr>
          <w:u w:val="single"/>
        </w:rPr>
        <w:t xml:space="preserve">(B)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u w:val="single"/>
        </w:rPr>
        <w:t xml:space="preserve">(ii) Prior to retirement and not within 90 days of the member's return to retirement system-covered employment related to a vaccination mandate-related separation or five years of resumption of service the member pays the amount required under RCW 41.50.165(2).</w:t>
      </w:r>
    </w:p>
    <w:p>
      <w:pPr>
        <w:spacing w:before="0" w:after="0" w:line="408" w:lineRule="exact"/>
        <w:ind w:left="0" w:right="0" w:firstLine="576"/>
        <w:jc w:val="left"/>
      </w:pPr>
      <w:r>
        <w:rPr>
          <w:u w:val="single"/>
        </w:rPr>
        <w:t xml:space="preserve">(b) Upon receipt of member contributions under (a) of this subsection the department shall establish the member's service credit and shall bill the employer for its contribution required under RCW 41.45.060, 41.45.061, and 41.45.067 for the period of vaccination mandate-related separation, plus interest as determined by the department.</w:t>
      </w:r>
    </w:p>
    <w:p>
      <w:pPr>
        <w:spacing w:before="0" w:after="0" w:line="408" w:lineRule="exact"/>
        <w:ind w:left="0" w:right="0" w:firstLine="576"/>
        <w:jc w:val="left"/>
      </w:pPr>
      <w:r>
        <w:rPr>
          <w:u w:val="single"/>
        </w:rPr>
        <w:t xml:space="preserve">(c) The contributions required under (a) of this subsection shall be based on the compensation the member would have earned if no vaccination mandate-related separation had occurred, or if that cannot be estimated with reasonable certainty, the compensation reported for the member in the year prior to when the member was subject to a vaccination mandate-related separation.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805</w:t>
      </w:r>
      <w:r>
        <w:rPr/>
        <w:t xml:space="preserve"> and 2009 c 205 s 2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the contribution on behalf of the employer, plus interest, as determined by the department; and</w:t>
      </w:r>
    </w:p>
    <w:p>
      <w:pPr>
        <w:spacing w:before="0" w:after="0" w:line="408" w:lineRule="exact"/>
        <w:ind w:left="0" w:right="0" w:firstLine="576"/>
        <w:jc w:val="left"/>
      </w:pPr>
      <w:r>
        <w:rPr/>
        <w:t xml:space="preserve">(b) The member makes the employee contribution, plus interest, as determined by the department, to the defined contribution portion.</w:t>
      </w:r>
    </w:p>
    <w:p>
      <w:pPr>
        <w:spacing w:before="0" w:after="0" w:line="408" w:lineRule="exact"/>
        <w:ind w:left="0" w:right="0" w:firstLine="576"/>
        <w:jc w:val="left"/>
      </w:pPr>
      <w:r>
        <w:rPr/>
        <w:t xml:space="preserve">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if within ninety days of the member's honorable discharge from the uniformed services of the United States, the member applies for reemployment with the employer who employed the member immediately prior to the member entering the uniformed services.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The department shall establish the member's service credit and shall bill the employer for its contribution required under RCW 41.45.060 and 41.45.067 for the period of military service, plus interest as determined by the department. Service credit under this subsection may be obtained only if the member makes the employee contribution to the defined contribution portion as determined by the department, or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The contributions required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(a)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this subsection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this subsection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(5) A member who leaves the employ of an employer voluntarily or involuntarily due to the imposition of an employer mandate to receive a vaccination after January 1, 2020, is entitled to retirement system service credit for up to five years of service credit.</w:t>
      </w:r>
    </w:p>
    <w:p>
      <w:pPr>
        <w:spacing w:before="0" w:after="0" w:line="408" w:lineRule="exact"/>
        <w:ind w:left="0" w:right="0" w:firstLine="576"/>
        <w:jc w:val="left"/>
      </w:pPr>
      <w:r>
        <w:rPr>
          <w:u w:val="single"/>
        </w:rPr>
        <w:t xml:space="preserve">(a) The member qualifies for service credit under this subsection if:</w:t>
      </w:r>
    </w:p>
    <w:p>
      <w:pPr>
        <w:spacing w:before="0" w:after="0" w:line="408" w:lineRule="exact"/>
        <w:ind w:left="0" w:right="0" w:firstLine="576"/>
        <w:jc w:val="left"/>
      </w:pPr>
      <w:r>
        <w:rPr>
          <w:u w:val="single"/>
        </w:rPr>
        <w:t xml:space="preserve">(i)(A) Within 90 days of the member's return to retirement system-covered employment related to a vaccination mandate-related separation, the member applies for vaccination mandate service credit; and</w:t>
      </w:r>
    </w:p>
    <w:p>
      <w:pPr>
        <w:spacing w:before="0" w:after="0" w:line="408" w:lineRule="exact"/>
        <w:ind w:left="0" w:right="0" w:firstLine="576"/>
        <w:jc w:val="left"/>
      </w:pPr>
      <w:r>
        <w:rPr>
          <w:u w:val="single"/>
        </w:rPr>
        <w:t xml:space="preserve">(B)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u w:val="single"/>
        </w:rPr>
        <w:t xml:space="preserve">(ii) Prior to retirement and not within 90 days of the member's return to retirement system-covered employment related to a vaccination mandate-related separation or five years of resumption of service the member pays the amount required under RCW 41.50.165(2).</w:t>
      </w:r>
    </w:p>
    <w:p>
      <w:pPr>
        <w:spacing w:before="0" w:after="0" w:line="408" w:lineRule="exact"/>
        <w:ind w:left="0" w:right="0" w:firstLine="576"/>
        <w:jc w:val="left"/>
      </w:pPr>
      <w:r>
        <w:rPr>
          <w:u w:val="single"/>
        </w:rPr>
        <w:t xml:space="preserve">(b) Upon receipt of member contributions under (a) of this subsection the department shall establish the member's service credit and shall bill the employer for its contribution required under RCW 41.45.060, 41.45.061, and 41.45.067 for the period of vaccination mandate-related separation, plus interest as determined by the department.</w:t>
      </w:r>
    </w:p>
    <w:p>
      <w:pPr>
        <w:spacing w:before="0" w:after="0" w:line="408" w:lineRule="exact"/>
        <w:ind w:left="0" w:right="0" w:firstLine="576"/>
        <w:jc w:val="left"/>
      </w:pPr>
      <w:r>
        <w:rPr>
          <w:u w:val="single"/>
        </w:rPr>
        <w:t xml:space="preserve">(c) The contributions required under (a) of this subsection shall be based on the compensation the member would have earned if no vaccination mandate-related separation had occurred, or if that cannot be estimated with reasonable certainty, the compensation reported for the member in the year prior to when the member was subject to a vaccination mandate-related separation.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2021 c 98 s 1 are each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(3)(a) Any member commissioned prior to January 1, 2003, with twenty-five years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(i) The member qualifies for service credit under this subsection if:</w:t>
      </w:r>
    </w:p>
    <w:p>
      <w:pPr>
        <w:spacing w:before="0" w:after="0" w:line="408" w:lineRule="exact"/>
        <w:ind w:left="0" w:right="0" w:firstLine="576"/>
        <w:jc w:val="left"/>
      </w:pPr>
      <w:r>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t xml:space="preserve">(A) Provides to the director proof of the member's death while serving in the uniformed services;</w:t>
      </w:r>
    </w:p>
    <w:p>
      <w:pPr>
        <w:spacing w:before="0" w:after="0" w:line="408" w:lineRule="exact"/>
        <w:ind w:left="0" w:right="0" w:firstLine="576"/>
        <w:jc w:val="left"/>
      </w:pPr>
      <w:r>
        <w:rPr/>
        <w:t xml:space="preserve">(B) Provides to the director proof of the member's honorable service in the uniformed services prior to the date of death; and</w:t>
      </w:r>
    </w:p>
    <w:p>
      <w:pPr>
        <w:spacing w:before="0" w:after="0" w:line="408" w:lineRule="exact"/>
        <w:ind w:left="0" w:right="0" w:firstLine="576"/>
        <w:jc w:val="left"/>
      </w:pPr>
      <w:r>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(B) The member provides to the director proof of honorable discharge from the uniformed services; and</w:t>
      </w:r>
    </w:p>
    <w:p>
      <w:pPr>
        <w:spacing w:before="0" w:after="0" w:line="408" w:lineRule="exact"/>
        <w:ind w:left="0" w:right="0" w:firstLine="576"/>
        <w:jc w:val="left"/>
      </w:pPr>
      <w:r>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(4) </w:t>
      </w:r>
      <w:r>
        <w:rPr>
          <w:u w:val="single"/>
        </w:rPr>
        <w:t xml:space="preserve">A member who leaves the employ of an employer voluntarily or involuntarily due to the imposition of an employer mandate to receive a vaccination after January 1, 2020, is entitled to retirement system service credit for up to five years of service credit.</w:t>
      </w:r>
    </w:p>
    <w:p>
      <w:pPr>
        <w:spacing w:before="0" w:after="0" w:line="408" w:lineRule="exact"/>
        <w:ind w:left="0" w:right="0" w:firstLine="576"/>
        <w:jc w:val="left"/>
      </w:pPr>
      <w:r>
        <w:rPr>
          <w:u w:val="single"/>
        </w:rPr>
        <w:t xml:space="preserve">(a) The member qualifies for service credit under this subsection if:</w:t>
      </w:r>
    </w:p>
    <w:p>
      <w:pPr>
        <w:spacing w:before="0" w:after="0" w:line="408" w:lineRule="exact"/>
        <w:ind w:left="0" w:right="0" w:firstLine="576"/>
        <w:jc w:val="left"/>
      </w:pPr>
      <w:r>
        <w:rPr>
          <w:u w:val="single"/>
        </w:rPr>
        <w:t xml:space="preserve">(i)(A) Within 90 days of the member's return to retirement system-covered employment related to a vaccination mandate-related separation, the member applies for vaccination mandate service credit; and</w:t>
      </w:r>
    </w:p>
    <w:p>
      <w:pPr>
        <w:spacing w:before="0" w:after="0" w:line="408" w:lineRule="exact"/>
        <w:ind w:left="0" w:right="0" w:firstLine="576"/>
        <w:jc w:val="left"/>
      </w:pPr>
      <w:r>
        <w:rPr>
          <w:u w:val="single"/>
        </w:rPr>
        <w:t xml:space="preserve">(B)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u w:val="single"/>
        </w:rPr>
        <w:t xml:space="preserve">(ii) Prior to retirement and not within 90 days of the member's return to retirement system-covered employment related to a vaccination mandate-related separation or five years of resumption of service the member pays the amount required under RCW 41.50.165(2).</w:t>
      </w:r>
    </w:p>
    <w:p>
      <w:pPr>
        <w:spacing w:before="0" w:after="0" w:line="408" w:lineRule="exact"/>
        <w:ind w:left="0" w:right="0" w:firstLine="576"/>
        <w:jc w:val="left"/>
      </w:pPr>
      <w:r>
        <w:rPr>
          <w:u w:val="single"/>
        </w:rPr>
        <w:t xml:space="preserve">(b) Upon receipt of member contributions under (a) of this subsection the department shall establish the member's service credit and shall bill the employer for its contribution required under RCW 41.45.060, 41.45.061, and 41.45.067 for the period of vaccination mandate-related separation, plus interest as determined by the department.</w:t>
      </w:r>
    </w:p>
    <w:p>
      <w:pPr>
        <w:spacing w:before="0" w:after="0" w:line="408" w:lineRule="exact"/>
        <w:ind w:left="0" w:right="0" w:firstLine="576"/>
        <w:jc w:val="left"/>
      </w:pPr>
      <w:r>
        <w:rPr>
          <w:u w:val="single"/>
        </w:rPr>
        <w:t xml:space="preserve">(c) The contributions required under (a) of this subsection shall be based on the compensation the member would have earned if no vaccination mandate-related separation had occurred, or if that cannot be estimated with reasonable certainty, the compensation reported for the member in the year prior to when the member was subject to a vaccination mandate-related separation.</w:t>
      </w:r>
    </w:p>
    <w:p>
      <w:pPr>
        <w:spacing w:before="0" w:after="0" w:line="408" w:lineRule="exact"/>
        <w:ind w:left="0" w:right="0" w:firstLine="576"/>
        <w:jc w:val="left"/>
      </w:pPr>
      <w:r>
        <w:rPr>
          <w:u w:val="single"/>
        </w:rPr>
        <w:t xml:space="preserve">(5)</w:t>
      </w:r>
      <w:r>
        <w:rPr/>
        <w:t xml:space="preserve"> In no event shall the total retirement benefits from subsections (1), (2), </w:t>
      </w:r>
      <w:r>
        <w:t>((</w:t>
      </w:r>
      <w:r>
        <w:rPr>
          <w:strike/>
        </w:rPr>
        <w:t xml:space="preserve">and</w:t>
      </w:r>
      <w:r>
        <w:t>))</w:t>
      </w:r>
      <w:r>
        <w:rPr/>
        <w:t xml:space="preserve"> (3)</w:t>
      </w:r>
      <w:r>
        <w:rPr>
          <w:u w:val="single"/>
        </w:rPr>
        <w:t xml:space="preserve">, and (4)</w:t>
      </w:r>
      <w:r>
        <w:rPr/>
        <w:t xml:space="preserve"> of this section, of any member exceed seventy-five percent of the member's average final salary.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fce9124642c45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8b04d894da4e4d" /><Relationship Type="http://schemas.openxmlformats.org/officeDocument/2006/relationships/footer" Target="/word/footer1.xml" Id="R6fce9124642c45b6" /></Relationships>
</file>