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2977a821464dc4" /></Relationships>
</file>

<file path=word/document.xml><?xml version="1.0" encoding="utf-8"?>
<w:document xmlns:w="http://schemas.openxmlformats.org/wordprocessingml/2006/main">
  <w:body>
    <w:p>
      <w:r>
        <w:t>H-1269.1</w:t>
      </w:r>
    </w:p>
    <w:p>
      <w:pPr>
        <w:jc w:val="center"/>
      </w:pPr>
      <w:r>
        <w:t>_______________________________________________</w:t>
      </w:r>
    </w:p>
    <w:p/>
    <w:p>
      <w:pPr>
        <w:jc w:val="center"/>
      </w:pPr>
      <w:r>
        <w:rPr>
          <w:b/>
        </w:rPr>
        <w:t>HOUSE BILL 1836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Hackney</w:t>
      </w:r>
    </w:p>
    <w:p/>
    <w:p>
      <w:r>
        <w:rPr>
          <w:t xml:space="preserve">Read first time 02/17/23.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treatment of waste heat under the clean energy transformation act; and amending RCW 19.405.020.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020</w:t>
      </w:r>
      <w:r>
        <w:rPr/>
        <w:t xml:space="preserve"> and 2020 c 20 s 1004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RCW 19.405.090(2).</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70A.45.010.</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discounts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May 7, 2019;</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70A.45.010.</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RCW 19.405.140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retail electric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an investor-owned utility who becomes a market customer after May 7, 2019.</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May 7, 2019,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May 7, 2019.</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w:t>
      </w:r>
      <w:r>
        <w:rPr>
          <w:u w:val="single"/>
        </w:rPr>
        <w:t xml:space="preserve">or with respect to a municipal wastewater facility that generates waste heat,</w:t>
      </w:r>
      <w:r>
        <w:rPr/>
        <w:t xml:space="preserv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
      <w:pPr>
        <w:jc w:val="center"/>
      </w:pPr>
      <w:r>
        <w:rPr>
          <w:b/>
        </w:rPr>
        <w:t>--- END ---</w:t>
      </w:r>
    </w:p>
    <w:sectPr>
      <w:pgNumType w:start="1"/>
      <w:footerReference xmlns:r="http://schemas.openxmlformats.org/officeDocument/2006/relationships" r:id="R1cea54ff935d4e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2e0160714e451c" /><Relationship Type="http://schemas.openxmlformats.org/officeDocument/2006/relationships/footer" Target="/word/footer1.xml" Id="R1cea54ff935d4eea" /></Relationships>
</file>