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2b0c8b04645e6" /></Relationships>
</file>

<file path=word/document.xml><?xml version="1.0" encoding="utf-8"?>
<w:document xmlns:w="http://schemas.openxmlformats.org/wordprocessingml/2006/main">
  <w:body>
    <w:p>
      <w:r>
        <w:t>H-2794.1</w:t>
      </w:r>
    </w:p>
    <w:p>
      <w:pPr>
        <w:jc w:val="center"/>
      </w:pPr>
      <w:r>
        <w:t>_______________________________________________</w:t>
      </w:r>
    </w:p>
    <w:p/>
    <w:p>
      <w:pPr>
        <w:jc w:val="center"/>
      </w:pPr>
      <w:r>
        <w:rPr>
          <w:b/>
        </w:rPr>
        <w:t>SUBSTITUTE HOUSE BILL 1911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Taylor, Cheney, Ortiz-Self, Reed, Simmons, Ormsby, Reeves, Fosse, and Davis; by request of Office of Public Defense)</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in which the office of public defense may engage without violating the prohibition on providing direct representation of clients; reenacting and amending RCW 2.70.020; and adding a new section to chapter 2.70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2023 c 261 s 2 and 2023 c 120 s 2 are each reenacted and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and RCW 10.73.150;</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Representation of indigent persons who are acquitted by reason of insanity and committed to state psychiatric care as provided in chapter 10.77 RCW;</w:t>
      </w:r>
    </w:p>
    <w:p>
      <w:pPr>
        <w:spacing w:before="0" w:after="0" w:line="408" w:lineRule="exact"/>
        <w:ind w:left="0" w:right="0" w:firstLine="576"/>
        <w:jc w:val="left"/>
      </w:pPr>
      <w:r>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t xml:space="preserve">(4) Provide access to attorneys for juveniles contacted by a law enforcement officer for whom a legal consultation is required under RCW 13.40.740;</w:t>
      </w:r>
    </w:p>
    <w:p>
      <w:pPr>
        <w:spacing w:before="0" w:after="0" w:line="408" w:lineRule="exact"/>
        <w:ind w:left="0" w:right="0" w:firstLine="576"/>
        <w:jc w:val="left"/>
      </w:pPr>
      <w:r>
        <w:rPr/>
        <w:t xml:space="preserve">(5) Submit a biennial budget for all costs related to the office's program areas;</w:t>
      </w:r>
    </w:p>
    <w:p>
      <w:pPr>
        <w:spacing w:before="0" w:after="0" w:line="408" w:lineRule="exact"/>
        <w:ind w:left="0" w:right="0" w:firstLine="576"/>
        <w:jc w:val="left"/>
      </w:pPr>
      <w:r>
        <w:rPr/>
        <w:t xml:space="preserve">(6)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(7) Provide oversight and technical assistance to ensure the effective and efficient delivery of services in the office's program areas;</w:t>
      </w:r>
    </w:p>
    <w:p>
      <w:pPr>
        <w:spacing w:before="0" w:after="0" w:line="408" w:lineRule="exact"/>
        <w:ind w:left="0" w:right="0" w:firstLine="576"/>
        <w:jc w:val="left"/>
      </w:pPr>
      <w:r>
        <w:rPr/>
        <w:t xml:space="preserve">(8)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(9)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(10) Coordinate with the supreme court and the judges of each division of the court of appeals to determine how appellate attorney services should be provided.</w:t>
      </w:r>
    </w:p>
    <w:p>
      <w:pPr>
        <w:spacing w:before="0" w:after="0" w:line="408" w:lineRule="exact"/>
        <w:ind w:left="0" w:right="0" w:firstLine="576"/>
        <w:jc w:val="left"/>
      </w:pPr>
      <w:r>
        <w:t>((</w:t>
      </w:r>
      <w:r>
        <w:rPr>
          <w:strike/>
        </w:rPr>
        <w:t xml:space="preserve">The office of public defense shall not provide direct representation of clients.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office of public defense shall not provide direct representation of clients.</w:t>
      </w:r>
    </w:p>
    <w:p>
      <w:pPr>
        <w:spacing w:before="0" w:after="0" w:line="408" w:lineRule="exact"/>
        <w:ind w:left="0" w:right="0" w:firstLine="576"/>
        <w:jc w:val="left"/>
      </w:pPr>
      <w:r>
        <w:rPr/>
        <w:t xml:space="preserve">(2) In order to protect and preserve client rights when administering the office's statutory duties to provide initial telephonic or video consultation services, managing and supervising attorneys of the office of public defense who meet applicable public defense qualifications may provide limited short-term coverage for the consultation services if office of public defense contracted counsel is unavailable to provide the consultation services. The office shall provide services in a manner consistent with the rules of professional conduct, chapter 42.52 RCW, and applicable policies of the office of public defense.</w:t>
      </w:r>
    </w:p>
    <w:p>
      <w:pPr>
        <w:spacing w:before="0" w:after="0" w:line="408" w:lineRule="exact"/>
        <w:ind w:left="0" w:right="0" w:firstLine="576"/>
        <w:jc w:val="left"/>
      </w:pPr>
      <w:r>
        <w:rPr/>
        <w:t xml:space="preserve">(3) The office of public defense may facilitate and supervise placement of law clerks, externs, and interns with office of public defense contracted counsel, in a manner consistent with the Washington admission and practice rules, the rules of professional conduct, chapter 42.52 RCW, and applicable policies of the office of public defense.</w:t>
      </w:r>
    </w:p>
    <w:p>
      <w:pPr>
        <w:spacing w:before="0" w:after="0" w:line="408" w:lineRule="exact"/>
        <w:ind w:left="0" w:right="0" w:firstLine="576"/>
        <w:jc w:val="left"/>
      </w:pPr>
      <w:r>
        <w:rPr/>
        <w:t xml:space="preserve">(4) Employees of the office of public defense may provide pro bono legal services in a manner consistent with the rules of professional conduct, chapter 42.52 RCW, and applicable policies of the office of public defense. The policies of the
office of public defense must require that employees providing pro bono legal services obtain and provide to the office a written statement, signed by any pro bono client, acknowledging that:</w:t>
      </w:r>
    </w:p>
    <w:p>
      <w:pPr>
        <w:spacing w:before="0" w:after="0" w:line="408" w:lineRule="exact"/>
        <w:ind w:left="0" w:right="0" w:firstLine="576"/>
        <w:jc w:val="left"/>
      </w:pPr>
      <w:r>
        <w:rPr/>
        <w:t xml:space="preserve">(a) The pro bono legal services are provided by the employee acting in the employee's personal capacity and not as an employee of the office of public defense; and</w:t>
      </w:r>
    </w:p>
    <w:p>
      <w:pPr>
        <w:spacing w:before="0" w:after="0" w:line="408" w:lineRule="exact"/>
        <w:ind w:left="0" w:right="0" w:firstLine="576"/>
        <w:jc w:val="left"/>
      </w:pPr>
      <w:r>
        <w:rPr/>
        <w:t xml:space="preserve">(b) The state of Washington may not be held liable for any claim arising from the provision of pro bono legal services by the employees of the office of public defense.</w:t>
      </w:r>
    </w:p>
    <w:p>
      <w:pPr>
        <w:spacing w:before="0" w:after="0" w:line="408" w:lineRule="exact"/>
        <w:ind w:left="0" w:right="0" w:firstLine="576"/>
        <w:jc w:val="left"/>
      </w:pPr>
      <w:r>
        <w:rPr/>
        <w:t xml:space="preserve">The office of public defense shall retain the written statements in a manner consistent with records relating to potential conflicts of interest.</w:t>
      </w:r>
    </w:p>
    <w:p/>
    <w:p>
      <w:pPr>
        <w:jc w:val="center"/>
      </w:pPr>
      <w:r>
        <w:rPr>
          <w:b/>
        </w:rPr>
        <w:t>--- END ---</w:t>
      </w:r>
    </w:p>
    <w:sectPr>
      <w:pgNumType w:start="1"/>
      <w:footerReference xmlns:r="http://schemas.openxmlformats.org/officeDocument/2006/relationships" r:id="R3788c1143d2943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bcba216194033" /><Relationship Type="http://schemas.openxmlformats.org/officeDocument/2006/relationships/footer" Target="/word/footer1.xml" Id="R3788c1143d2943f7" /></Relationships>
</file>