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5c88601214a73" /></Relationships>
</file>

<file path=word/document.xml><?xml version="1.0" encoding="utf-8"?>
<w:document xmlns:w="http://schemas.openxmlformats.org/wordprocessingml/2006/main">
  <w:body>
    <w:p>
      <w:r>
        <w:t>H-2193.1</w:t>
      </w:r>
    </w:p>
    <w:p>
      <w:pPr>
        <w:jc w:val="center"/>
      </w:pPr>
      <w:r>
        <w:t>_______________________________________________</w:t>
      </w:r>
    </w:p>
    <w:p/>
    <w:p>
      <w:pPr>
        <w:jc w:val="center"/>
      </w:pPr>
      <w:r>
        <w:rPr>
          <w:b/>
        </w:rPr>
        <w:t>HOUSE BILL 1983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Goodman, Reed, and Davis</w:t>
      </w:r>
    </w:p>
    <w:p/>
    <w:p>
      <w:r>
        <w:rPr>
          <w:t xml:space="preserve">Prefiled 12/19/23.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justice treatment account; and amending RCW 71.24.580.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2023 c 475 s 941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w:t>
      </w:r>
      <w:r>
        <w:t>((</w:t>
      </w:r>
      <w:r>
        <w:rPr>
          <w:strike/>
        </w:rPr>
        <w:t xml:space="preserve">, during the 2021-2023 and 2023-2025 fiscal biennia,</w:t>
      </w:r>
      <w:r>
        <w:t>))</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
      <w:pPr>
        <w:jc w:val="center"/>
      </w:pPr>
      <w:r>
        <w:rPr>
          <w:b/>
        </w:rPr>
        <w:t>--- END ---</w:t>
      </w:r>
    </w:p>
    <w:sectPr>
      <w:pgNumType w:start="1"/>
      <w:footerReference xmlns:r="http://schemas.openxmlformats.org/officeDocument/2006/relationships" r:id="R6ec158add276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0c04176e942e9" /><Relationship Type="http://schemas.openxmlformats.org/officeDocument/2006/relationships/footer" Target="/word/footer1.xml" Id="R6ec158add2764ec3" /></Relationships>
</file>