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3f6f85d384b2f" /></Relationships>
</file>

<file path=word/document.xml><?xml version="1.0" encoding="utf-8"?>
<w:document xmlns:w="http://schemas.openxmlformats.org/wordprocessingml/2006/main">
  <w:body>
    <w:p>
      <w:r>
        <w:t>H-3100.1</w:t>
      </w:r>
    </w:p>
    <w:p>
      <w:pPr>
        <w:jc w:val="center"/>
      </w:pPr>
      <w:r>
        <w:t>_______________________________________________</w:t>
      </w:r>
    </w:p>
    <w:p/>
    <w:p>
      <w:pPr>
        <w:jc w:val="center"/>
      </w:pPr>
      <w:r>
        <w:rPr>
          <w:b/>
        </w:rPr>
        <w:t>SECOND SUBSTITUTE HOUSE BILL 2014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Donaghy, Leavitt, Couture, Ryu, Reed, Ormsby, Graham, Sandlin, Jacobsen, Schmidt, Harris, Steele, Fey, Riccelli, Low, Reeves, Paul, Macri, and Shavers; by request of Attorney General)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41.16.220, 43.24.130, 43.60A.190, 43.70.270, 46.18.210, 46.18.270, 46.18.280, 46.18.295, 46.20.027, 46.20.161, 72.36.030, 73.08.005, 73.16.010, 73.16.120, 77.32.480, and 84.39.020; reenacting and amending RCW 41.20.050 and 41.40.170; adding a new section to chapter 73.04 RCW; adding a new section to chapter 43.60A RCW; creating new sections; repealing RCW 2.48.100 and 73.04.042;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w:t>
      </w:r>
      <w:r>
        <w:t>((</w:t>
      </w:r>
      <w:r>
        <w:rPr>
          <w:strike/>
        </w:rPr>
        <w:t xml:space="preserve">and RCW 41.16.220, 41.20.050, and 41.40.170</w:t>
      </w:r>
      <w:r>
        <w:t>))</w:t>
      </w:r>
      <w:r>
        <w:rPr>
          <w:u w:val="single"/>
        </w:rPr>
        <w:t xml:space="preserve">,</w:t>
      </w:r>
      <w:r>
        <w:rPr/>
        <w:t xml:space="preserve"> "veteran" includes every person, who at the time he or she seeks the benefits of this section and </w:t>
      </w:r>
      <w:r>
        <w:t>((</w:t>
      </w:r>
      <w:r>
        <w:rPr>
          <w:strike/>
        </w:rPr>
        <w:t xml:space="preserve">RCW 41.16.220, 41.20.050, or 41.40.170</w:t>
      </w:r>
      <w:r>
        <w:t>))</w:t>
      </w:r>
      <w:r>
        <w:rPr/>
        <w:t xml:space="preserve">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w:t>
      </w:r>
    </w:p>
    <w:p>
      <w:pPr>
        <w:spacing w:before="0" w:after="0" w:line="408" w:lineRule="exact"/>
        <w:ind w:left="0" w:right="0" w:firstLine="576"/>
        <w:jc w:val="left"/>
      </w:pPr>
      <w:r>
        <w:rPr/>
        <w:t xml:space="preserve">(1) A "qualifying discharge" means:</w:t>
      </w:r>
    </w:p>
    <w:p>
      <w:pPr>
        <w:spacing w:before="0" w:after="0" w:line="408" w:lineRule="exact"/>
        <w:ind w:left="0" w:right="0" w:firstLine="576"/>
        <w:jc w:val="left"/>
      </w:pPr>
      <w:r>
        <w:rPr/>
        <w:t xml:space="preserve">(a) A discharge with an honorable characterization of service;</w:t>
      </w:r>
    </w:p>
    <w:p>
      <w:pPr>
        <w:spacing w:before="0" w:after="0" w:line="408" w:lineRule="exact"/>
        <w:ind w:left="0" w:right="0" w:firstLine="576"/>
        <w:jc w:val="left"/>
      </w:pPr>
      <w:r>
        <w:rPr/>
        <w:t xml:space="preserve">(b) A discharge with a general under honorable conditions characterization of service;</w:t>
      </w:r>
    </w:p>
    <w:p>
      <w:pPr>
        <w:spacing w:before="0" w:after="0" w:line="408" w:lineRule="exact"/>
        <w:ind w:left="0" w:right="0" w:firstLine="576"/>
        <w:jc w:val="left"/>
      </w:pPr>
      <w:r>
        <w:rPr/>
        <w:t xml:space="preserve">(c)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(d) Any characterization of service if the reason for discharge was listed as solely due to: (i) A person's sexual orientation, gender identity, or gender expression; (ii) statements, consensual sexual conduct, or consensual acts relating to sexual orientation, gender identity, or gender expression unless the statements, conduct, or acts are or were prohibited by the uniform code of military justice on grounds other than the person's sexual orientation, gender identity, or gender expression; or (iii) the disclosure of statements, conduct, or acts relating to sexual orientation, gender identity, or gender expression to military officials.</w:t>
      </w:r>
    </w:p>
    <w:p>
      <w:pPr>
        <w:spacing w:before="0" w:after="0" w:line="408" w:lineRule="exact"/>
        <w:ind w:left="0" w:right="0" w:firstLine="576"/>
        <w:jc w:val="left"/>
      </w:pPr>
      <w:r>
        <w:rPr/>
        <w:t xml:space="preserve">(2)(a) To prove a "qualifying discharge" under this section, an individual must provide official documentation that shows the following to the agency administering the sought benefit or protection:</w:t>
      </w:r>
    </w:p>
    <w:p>
      <w:pPr>
        <w:spacing w:before="0" w:after="0" w:line="408" w:lineRule="exact"/>
        <w:ind w:left="0" w:right="0" w:firstLine="576"/>
        <w:jc w:val="left"/>
      </w:pPr>
      <w:r>
        <w:rPr/>
        <w:t xml:space="preserve">(i) The individual's characterization of service; and</w:t>
      </w:r>
    </w:p>
    <w:p>
      <w:pPr>
        <w:spacing w:before="0" w:after="0" w:line="408" w:lineRule="exact"/>
        <w:ind w:left="0" w:right="0" w:firstLine="576"/>
        <w:jc w:val="left"/>
      </w:pPr>
      <w:r>
        <w:rPr/>
        <w:t xml:space="preserve">(ii) If an individual has a qualifying discharge under subsection (1)(d) of this section, also the individual's reason for discharge or narrative reason for separation.</w:t>
      </w:r>
    </w:p>
    <w:p>
      <w:pPr>
        <w:spacing w:before="0" w:after="0" w:line="408" w:lineRule="exact"/>
        <w:ind w:left="0" w:right="0" w:firstLine="576"/>
        <w:jc w:val="left"/>
      </w:pPr>
      <w:r>
        <w:rPr/>
        <w:t xml:space="preserve">(b) Proof may include, but is not limited to, a department of defense DD form 214, NGB form 22, or equivalent or successor official paperwork stating the required information from a government agency. Copies of official documents are acceptable as proof.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4(1)(d)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220</w:t>
      </w:r>
      <w:r>
        <w:rPr/>
        <w:t xml:space="preserve"> and 2007 c 218 s 38 are each amended to read as follows:</w:t>
      </w:r>
    </w:p>
    <w:p>
      <w:pPr>
        <w:spacing w:before="0" w:after="0" w:line="408" w:lineRule="exact"/>
        <w:ind w:left="0" w:right="0" w:firstLine="576"/>
        <w:jc w:val="left"/>
      </w:pPr>
      <w:r>
        <w:rPr/>
        <w:t xml:space="preserve">Any person who was a member of the fire department and within the provisions of chapter 50, Laws of 1909, as amended, at the time he or she entered, and </w:t>
      </w:r>
      <w:r>
        <w:t>((</w:t>
      </w:r>
      <w:r>
        <w:rPr>
          <w:strike/>
        </w:rPr>
        <w:t xml:space="preserve">who is a veteran,</w:t>
      </w:r>
      <w:r>
        <w:t>))</w:t>
      </w:r>
      <w:r>
        <w:rPr/>
        <w:t xml:space="preserve"> </w:t>
      </w:r>
      <w:r>
        <w:rPr>
          <w:u w:val="single"/>
        </w:rPr>
        <w:t xml:space="preserve">is an honorably discharged veteran or received a discharge for physical reasons with an honorable record from the armed forces, and whose military service was during a period of war</w:t>
      </w:r>
      <w:r>
        <w:rPr/>
        <w:t xml:space="preserve"> as defined in RCW 41.04.005, shall have added and accredited to his or her period of employment as a firefighter as computed under this chapter his or her period of war service in such armed forces upon payment by him or her of his or her contribution for the period of his or her absence, at the rate provided by chapter 50, Laws of 1909, as amended, for other members: PROVIDED, HOWEVER, Such accredited service shall not in any case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050</w:t>
      </w:r>
      <w:r>
        <w:rPr/>
        <w:t xml:space="preserve"> and 2012 c 117 s 22 are each reenacted and amended to read as follows:</w:t>
      </w:r>
    </w:p>
    <w:p>
      <w:pPr>
        <w:spacing w:before="0" w:after="0" w:line="408" w:lineRule="exact"/>
        <w:ind w:left="0" w:right="0" w:firstLine="576"/>
        <w:jc w:val="left"/>
      </w:pPr>
      <w:r>
        <w:rPr/>
        <w:t xml:space="preserve">Whenever a person has been duly appointed, and has served honorably for a period of twenty-five years, as a member, in any capacity, of the regularly constituted police department of a city subject to the provisions of this chapter, the board, after hearing, if one is requested in writing, may order and direct that such person be retired, and the board shall retire any member so entitled, upon his or her written request therefor. The member so retired hereafter shall be paid from the fund during his or her lifetime a pension equal to fifty percent of the amount of salary at any time hereafter attached to the position held by the retired member for the year preceding the date of his or her retirement: PROVIDED, That, except as to a position higher than that of captain held for at least three calendar years prior to date of retirement, no such pension shall exceed an amount equivalent to fifty percent of the salary of captain, and all existing pensions shall be increased to not less than three hundred dollars per month as of April 25, 1973: PROVIDED FURTHER, That a person hereafter retiring who has served as a member for more than twenty-five years, shall have his or her pension payable under this section increased by two percent of his or her salary per year for each full year of such additional service to a maximum of five additional years.</w:t>
      </w:r>
    </w:p>
    <w:p>
      <w:pPr>
        <w:spacing w:before="0" w:after="0" w:line="408" w:lineRule="exact"/>
        <w:ind w:left="0" w:right="0" w:firstLine="576"/>
        <w:jc w:val="left"/>
      </w:pPr>
      <w:r>
        <w:rPr/>
        <w:t xml:space="preserve">Any person who has served in a position higher than the rank of captain for a minimum of three years may elect to retire at such higher position and receive for his or her lifetime a pension equal to fifty percent of the amount of the salary at any time hereafter attached to the position held by such retired member for the year preceding his or her date of retirement: PROVIDED, That such person make the said election to retire at a higher position by September 1, 1969 and at the time of making the said election, pay into the relief and pension fund in addition to the contribution required by RCW 41.20.130: (1) an amount equal to six percent of that portion of all monthly salaries previously received upon which a sum equal to six percent has not been previously deducted and paid into the police relief and pension fund; (2) and such person agrees to continue paying into the police relief and pension fund until the date of retirement, in addition to the contributions required by RCW 41.20.130, an amount equal to six percent of that portion of monthly salary upon which a six percent contribution is not currently deducted pursuant to RCW 41.20.130.</w:t>
      </w:r>
    </w:p>
    <w:p>
      <w:pPr>
        <w:spacing w:before="0" w:after="0" w:line="408" w:lineRule="exact"/>
        <w:ind w:left="0" w:right="0" w:firstLine="576"/>
        <w:jc w:val="left"/>
      </w:pPr>
      <w:r>
        <w:rPr/>
        <w:t xml:space="preserve">Any person affected by this chapter who at the time of entering the armed services was a member of such police department and is </w:t>
      </w:r>
      <w:r>
        <w:t>((</w:t>
      </w:r>
      <w:r>
        <w:rPr>
          <w:strike/>
        </w:rPr>
        <w:t xml:space="preserve">a</w:t>
      </w:r>
      <w:r>
        <w:t>))</w:t>
      </w:r>
      <w:r>
        <w:rPr/>
        <w:t xml:space="preserve"> </w:t>
      </w:r>
      <w:r>
        <w:rPr>
          <w:u w:val="single"/>
        </w:rPr>
        <w:t xml:space="preserve">an honorably discharged</w:t>
      </w:r>
      <w:r>
        <w:rPr/>
        <w:t xml:space="preserve"> veteran </w:t>
      </w:r>
      <w:r>
        <w:rPr>
          <w:u w:val="single"/>
        </w:rPr>
        <w:t xml:space="preserve">or received a discharge for physical reasons with an honorable record and whose military service was during a period of war</w:t>
      </w:r>
      <w:r>
        <w:rPr/>
        <w:t xml:space="preserve"> as defined in RCW 41.04.005, shall have added to his or her period of employment as computed under this chapter, his or her period of war service in the armed forces, but such credited service shall not exceed five years and such period of service shall be automatically added to each member's service upon payment by him or her of his or her contribution for the period of his or her absence at the rate provided in RCW 41.20.130.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170</w:t>
      </w:r>
      <w:r>
        <w:rPr/>
        <w:t xml:space="preserve"> and 2005 c 247 s 2 and 2005 c 64 s 1 are each reenacted and amended to read as follows:</w:t>
      </w:r>
    </w:p>
    <w:p>
      <w:pPr>
        <w:spacing w:before="0" w:after="0" w:line="408" w:lineRule="exact"/>
        <w:ind w:left="0" w:right="0" w:firstLine="576"/>
        <w:jc w:val="left"/>
      </w:pPr>
      <w:r>
        <w:rPr/>
        <w:t xml:space="preserve">(1) A member who has served or shall serve on active federal service in the military or naval forces of the United States and who left or shall leave an employer to enter such service shall be deemed to be on military leave of absence if he or she has resumed or shall resume employment as an employee within one year from termination thereof.</w:t>
      </w:r>
    </w:p>
    <w:p>
      <w:pPr>
        <w:spacing w:before="0" w:after="0" w:line="408" w:lineRule="exact"/>
        <w:ind w:left="0" w:right="0" w:firstLine="576"/>
        <w:jc w:val="left"/>
      </w:pPr>
      <w:r>
        <w:rPr/>
        <w:t xml:space="preserve">(2) If he or she has applied or shall apply for reinstatement of employment, within one year from termination of the military service, and is refused employment for reasons beyond his or her control, he or she shall, upon resumption of service within ten years have such service credited to him or her.</w:t>
      </w:r>
    </w:p>
    <w:p>
      <w:pPr>
        <w:spacing w:before="0" w:after="0" w:line="408" w:lineRule="exact"/>
        <w:ind w:left="0" w:right="0" w:firstLine="576"/>
        <w:jc w:val="left"/>
      </w:pPr>
      <w:r>
        <w:rPr/>
        <w:t xml:space="preserve">(3) In any event, after completing twenty-five years of creditable service, any member may have service in the armed forces credited to him or her as a member whether or not he or she left the employ of an employer to enter the armed service: PROVIDED, That in no instance, described in this section, shall military service in excess of five years be credited: AND PROVIDED FURTHER, That in each instance the member must restore all withdrawn accumulated contributions, which restoration must be completed within five years of membership service following the first resumption of employment or complete twenty-five years of creditable service: AND PROVIDED FURTHER, That this section will not apply to any individual, not </w:t>
      </w:r>
      <w:r>
        <w:t>((</w:t>
      </w:r>
      <w:r>
        <w:rPr>
          <w:strike/>
        </w:rPr>
        <w:t xml:space="preserve">a</w:t>
      </w:r>
      <w:r>
        <w:t>))</w:t>
      </w:r>
      <w:r>
        <w:rPr/>
        <w:t xml:space="preserve"> </w:t>
      </w:r>
      <w:r>
        <w:rPr>
          <w:u w:val="single"/>
        </w:rPr>
        <w:t xml:space="preserve">an honorably discharged</w:t>
      </w:r>
      <w:r>
        <w:rPr/>
        <w:t xml:space="preserve"> veteran </w:t>
      </w:r>
      <w:r>
        <w:t>((</w:t>
      </w:r>
      <w:r>
        <w:rPr>
          <w:strike/>
        </w:rPr>
        <w:t xml:space="preserve">within the meaning of</w:t>
      </w:r>
      <w:r>
        <w:t>))</w:t>
      </w:r>
      <w:r>
        <w:rPr/>
        <w:t xml:space="preserve"> </w:t>
      </w:r>
      <w:r>
        <w:rPr>
          <w:u w:val="single"/>
        </w:rPr>
        <w:t xml:space="preserve">or veteran who received a physical discharge from the armed forces with an honorable record. Furthermore, an individual must prove that their military service was during a period of war as defined in</w:t>
      </w:r>
      <w:r>
        <w:rPr/>
        <w:t xml:space="preserve"> RCW 41.04.005.</w:t>
      </w:r>
    </w:p>
    <w:p>
      <w:pPr>
        <w:spacing w:before="0" w:after="0" w:line="408" w:lineRule="exact"/>
        <w:ind w:left="0" w:right="0" w:firstLine="576"/>
        <w:jc w:val="left"/>
      </w:pPr>
      <w:r>
        <w:rPr/>
        <w:t xml:space="preserve">(4)(a) A member, after completing twenty-five years of creditable service, who would have otherwise become eligible for a retirement benefit as defined under this chapter while serving honorably in the armed forces</w:t>
      </w:r>
      <w:r>
        <w:rPr>
          <w:u w:val="single"/>
        </w:rPr>
        <w:t xml:space="preserve">, and with service during a period of war</w:t>
      </w:r>
      <w:r>
        <w:rPr/>
        <w:t xml:space="preserve"> as referenced in RCW 41.04.005, shall, upon application to the department, be eligible to receive credit for this service without returning to covered employment.</w:t>
      </w:r>
    </w:p>
    <w:p>
      <w:pPr>
        <w:spacing w:before="0" w:after="0" w:line="408" w:lineRule="exact"/>
        <w:ind w:left="0" w:right="0" w:firstLine="576"/>
        <w:jc w:val="left"/>
      </w:pPr>
      <w:r>
        <w:rPr/>
        <w:t xml:space="preserve">(b) Service credit granted under (a) of this subsection applies only to </w:t>
      </w:r>
      <w:r>
        <w:rPr>
          <w:u w:val="single"/>
        </w:rPr>
        <w:t xml:space="preserve">honorably discharged</w:t>
      </w:r>
      <w:r>
        <w:rPr/>
        <w:t xml:space="preserve"> veterans </w:t>
      </w:r>
      <w:r>
        <w:rPr>
          <w:u w:val="single"/>
        </w:rPr>
        <w:t xml:space="preserve">or veterans who received a physical discharge with an honorable record whose military service was during a period of war</w:t>
      </w:r>
      <w:r>
        <w:rPr/>
        <w:t xml:space="preserve"> as defined in RCW </w:t>
      </w:r>
      <w:r>
        <w:t>((</w:t>
      </w:r>
      <w:r>
        <w:rPr>
          <w:strike/>
        </w:rPr>
        <w:t xml:space="preserve">41.40.005</w:t>
      </w:r>
      <w:r>
        <w:t>))</w:t>
      </w:r>
      <w:r>
        <w:rPr/>
        <w:t xml:space="preserve"> </w:t>
      </w:r>
      <w:r>
        <w:rPr>
          <w:u w:val="single"/>
        </w:rPr>
        <w:t xml:space="preserve">41.04.005</w:t>
      </w:r>
      <w:r>
        <w:rPr/>
        <w:t xml:space="preserve">.</w:t>
      </w:r>
    </w:p>
    <w:p>
      <w:pPr>
        <w:spacing w:before="0" w:after="0" w:line="408" w:lineRule="exact"/>
        <w:ind w:left="0" w:right="0" w:firstLine="576"/>
        <w:jc w:val="left"/>
      </w:pPr>
      <w:r>
        <w:rPr/>
        <w:t xml:space="preserve">(5)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(a) Provides to the director proof of the member's death while serving in the uniformed services; and</w:t>
      </w:r>
    </w:p>
    <w:p>
      <w:pPr>
        <w:spacing w:before="0" w:after="0" w:line="408" w:lineRule="exact"/>
        <w:ind w:left="0" w:right="0" w:firstLine="576"/>
        <w:jc w:val="left"/>
      </w:pPr>
      <w:r>
        <w:rPr/>
        <w:t xml:space="preserve">(b) Provides to the director proof of the member's honorable service in the uniformed services prior to the date of death.</w:t>
      </w:r>
    </w:p>
    <w:p>
      <w:pPr>
        <w:spacing w:before="0" w:after="0" w:line="408" w:lineRule="exact"/>
        <w:ind w:left="0" w:right="0" w:firstLine="576"/>
        <w:jc w:val="left"/>
      </w:pPr>
      <w:r>
        <w:rPr/>
        <w:t xml:space="preserve">(6)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 and</w:t>
      </w:r>
    </w:p>
    <w:p>
      <w:pPr>
        <w:spacing w:before="0" w:after="0" w:line="408" w:lineRule="exact"/>
        <w:ind w:left="0" w:right="0" w:firstLine="576"/>
        <w:jc w:val="left"/>
      </w:pPr>
      <w:r>
        <w:rPr/>
        <w:t xml:space="preserve">(b) The member provides to the director proof of honorable discharge from the uniformed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2019 c 44 s 5 are each amended to read as follows:</w:t>
      </w:r>
    </w:p>
    <w:p>
      <w:pPr>
        <w:spacing w:before="0" w:after="0" w:line="408" w:lineRule="exact"/>
        <w:ind w:left="0" w:right="0" w:firstLine="576"/>
        <w:jc w:val="left"/>
      </w:pPr>
      <w:r>
        <w:rPr/>
        <w:t xml:space="preserve">(1) A registered owner may apply to the department for special armed forces license plates for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0" w:after="0" w:line="408" w:lineRule="exact"/>
        <w:ind w:left="0" w:right="0" w:firstLine="576"/>
        <w:jc w:val="left"/>
      </w:pPr>
      <w:r>
        <w:rPr>
          <w:u w:val="single"/>
        </w:rPr>
        <w:t xml:space="preserve">(6) The department must implement the changes to veteran eligibility as established by chapter . . ., Laws of 2024 (this act) by April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w:t>
      </w:r>
      <w:r>
        <w:t>((</w:t>
      </w:r>
      <w:r>
        <w:rPr>
          <w:strike/>
        </w:rPr>
        <w:t xml:space="preserve">or an individual who otherwise meets the criteria of RCW 41.04.007 but who has received a general discharge under honorable conditions,</w:t>
      </w:r>
      <w:r>
        <w:t>))</w:t>
      </w:r>
      <w:r>
        <w:rPr/>
        <w:t xml:space="preserve">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010</w:t>
      </w:r>
      <w:r>
        <w:rPr/>
        <w:t xml:space="preserve"> and 1975 1st ex.s. c 198 s 1 are each amended to read as follows:</w:t>
      </w:r>
    </w:p>
    <w:p>
      <w:pPr>
        <w:spacing w:before="0" w:after="0" w:line="408" w:lineRule="exact"/>
        <w:ind w:left="0" w:right="0" w:firstLine="576"/>
        <w:jc w:val="left"/>
      </w:pPr>
      <w:r>
        <w:rPr/>
        <w:t xml:space="preserve">In every public department, and upon all public works of the state, and of any county thereof, </w:t>
      </w:r>
      <w:r>
        <w:t>((</w:t>
      </w:r>
      <w:r>
        <w:rPr>
          <w:strike/>
        </w:rPr>
        <w:t xml:space="preserve">honorably discharged</w:t>
      </w:r>
      <w:r>
        <w:t>))</w:t>
      </w:r>
      <w:r>
        <w:rPr/>
        <w:t xml:space="preserve"> soldiers, sailors, </w:t>
      </w:r>
      <w:r>
        <w:t>((</w:t>
      </w:r>
      <w:r>
        <w:rPr>
          <w:strike/>
        </w:rPr>
        <w:t xml:space="preserve">and</w:t>
      </w:r>
      <w:r>
        <w:t>))</w:t>
      </w:r>
      <w:r>
        <w:rPr/>
        <w:t xml:space="preserve"> </w:t>
      </w:r>
      <w:r>
        <w:rPr>
          <w:u w:val="single"/>
        </w:rPr>
        <w:t xml:space="preserve">guardians,</w:t>
      </w:r>
      <w:r>
        <w:rPr/>
        <w:t xml:space="preserve"> marines </w:t>
      </w:r>
      <w:r>
        <w:rPr>
          <w:u w:val="single"/>
        </w:rPr>
        <w:t xml:space="preserve">and other members of the uniformed services</w:t>
      </w:r>
      <w:r>
        <w:rPr/>
        <w:t xml:space="preserve"> who are veterans of any war of the United States, or of any military campaign for which a campaign ribbon shall have been awarded </w:t>
      </w:r>
      <w:r>
        <w:rPr>
          <w:u w:val="single"/>
        </w:rPr>
        <w:t xml:space="preserve">with a qualifying discharge as defined in section 4 of this act</w:t>
      </w:r>
      <w:r>
        <w:rPr/>
        <w:t xml:space="preserve">, and their widows or widowers, shall be preferred for appointment and employment. Age, loss of limb, or other physical impairment, which does not in fact incapacitate, shall not be deemed to disqualify them, provided they possess the capacity necessary to discharge the duties of the position involved: PROVIDED, That spouses of </w:t>
      </w:r>
      <w:r>
        <w:t>((</w:t>
      </w:r>
      <w:r>
        <w:rPr>
          <w:strike/>
        </w:rPr>
        <w:t xml:space="preserve">honorably discharged</w:t>
      </w:r>
      <w:r>
        <w:t>))</w:t>
      </w:r>
      <w:r>
        <w:rPr/>
        <w:t xml:space="preserve"> veterans </w:t>
      </w:r>
      <w:r>
        <w:rPr>
          <w:u w:val="single"/>
        </w:rPr>
        <w:t xml:space="preserve">with a qualifying discharge as defined in section 4 of this act and</w:t>
      </w:r>
      <w:r>
        <w:rPr/>
        <w:t xml:space="preserve"> who have a service connected permanent and total disability shall also be preferred for appointment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41.04.005.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through 27 of this act take effect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4c1de0cf39e04e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1fa3275bcb4ee3" /><Relationship Type="http://schemas.openxmlformats.org/officeDocument/2006/relationships/footer" Target="/word/footer1.xml" Id="R4c1de0cf39e04e15" /></Relationships>
</file>