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ecae8d81047a7" /></Relationships>
</file>

<file path=word/document.xml><?xml version="1.0" encoding="utf-8"?>
<w:document xmlns:w="http://schemas.openxmlformats.org/wordprocessingml/2006/main">
  <w:body>
    <w:p>
      <w:r>
        <w:t>H-2241.3</w:t>
      </w:r>
    </w:p>
    <w:p>
      <w:pPr>
        <w:jc w:val="center"/>
      </w:pPr>
      <w:r>
        <w:t>_______________________________________________</w:t>
      </w:r>
    </w:p>
    <w:p/>
    <w:p>
      <w:pPr>
        <w:jc w:val="center"/>
      </w:pPr>
      <w:r>
        <w:rPr>
          <w:b/>
        </w:rPr>
        <w:t>HOUSE BILL 2095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Alvarado, Berry, Ryu, Senn, Reed, Gregerson, Ormsby, Ramel, Macri, Street, Chopp, Mena, Goodman, Berg, Doglio, Cortes, Wylie, Pollet, and Kloba</w:t>
      </w:r>
    </w:p>
    <w:p/>
    <w:p>
      <w:r>
        <w:rPr>
          <w:t xml:space="preserve">Prefiled 01/03/24.</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gift certificates as unclaimed property; amending RCW 19.240.005, 63.30.010, and 63.30.280; adding a new section to chapter 63.30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005</w:t>
      </w:r>
      <w:r>
        <w:rPr/>
        <w:t xml:space="preserve"> and 2004 c 168 s 1 are each amended to read as follows:</w:t>
      </w:r>
    </w:p>
    <w:p>
      <w:pPr>
        <w:spacing w:before="0" w:after="0" w:line="408" w:lineRule="exact"/>
        <w:ind w:left="0" w:right="0" w:firstLine="576"/>
        <w:jc w:val="left"/>
      </w:pPr>
      <w:r>
        <w:t>((</w:t>
      </w:r>
      <w:r>
        <w:rPr>
          <w:strike/>
        </w:rPr>
        <w:t xml:space="preserve">It is the intent of the legislature to relieve businesses from the obligation of reporting gift certificates as unclaimed property.</w:t>
      </w:r>
      <w:r>
        <w:t>))</w:t>
      </w:r>
      <w:r>
        <w:rPr/>
        <w:t xml:space="preserve"> </w:t>
      </w:r>
      <w:r>
        <w:rPr>
          <w:u w:val="single"/>
        </w:rPr>
        <w:t xml:space="preserve">The legislature intends that consumers have the option to collect balances on abandoned gift certificates either directly through the retailer or through Washington's unclaimed property program. Washington's unclaimed property program is a free public service that returned over $100,000,000 in property to rightful owners in fiscal year 2023. The legislature finds that giving consumers the option to collect balances from abandoned gift certificates through unclaimed property will reduce the incentive for large companies to adopt predatory or deceptive practices regarding gift certificate usage because companies must escheat abandoned gift certificate balances while they remain unspent and, therefore, will not be able to keep revenue from unspent gift certificates. The legislature intends to exempt small businesses from the requirements for reporting gift certificates as unclaimed property. The legislature finds that funds for the unclaimed property account are tracked by the Washington state economic and revenue forecast council and are part of state nontax sources that provide funding for state government and its existing institutions.</w:t>
      </w:r>
      <w:r>
        <w:rPr/>
        <w:t xml:space="preserve"> In order to protect consumers, the legislature intends to prohibit acts and practices of retailers that deprive consumers of the full value of gift certificates, such as expiration dates, service fees, and dormancy and inactivity charges, on gift certificates. The legislature does not intend that </w:t>
      </w:r>
      <w:r>
        <w:rPr>
          <w:u w:val="single"/>
        </w:rPr>
        <w:t xml:space="preserve">this</w:t>
      </w:r>
      <w:r>
        <w:rPr/>
        <w:t xml:space="preserve"> chapter </w:t>
      </w:r>
      <w:r>
        <w:t>((</w:t>
      </w:r>
      <w:r>
        <w:rPr>
          <w:strike/>
        </w:rPr>
        <w:t xml:space="preserve">168, Laws of 2004</w:t>
      </w:r>
      <w:r>
        <w:t>))</w:t>
      </w:r>
      <w:r>
        <w:rPr/>
        <w:t xml:space="preserve"> be construed to apply to cards or other payment instruments issued for payment of wages or other intangible property. To that end, the legislature intends that </w:t>
      </w:r>
      <w:r>
        <w:rPr>
          <w:u w:val="single"/>
        </w:rPr>
        <w:t xml:space="preserve">this</w:t>
      </w:r>
      <w:r>
        <w:rPr/>
        <w:t xml:space="preserve"> chapter </w:t>
      </w:r>
      <w:r>
        <w:t>((</w:t>
      </w:r>
      <w:r>
        <w:rPr>
          <w:strike/>
        </w:rPr>
        <w:t xml:space="preserve">168, Laws of 2004</w:t>
      </w:r>
      <w:r>
        <w:t>))</w:t>
      </w:r>
      <w:r>
        <w:rPr/>
        <w:t xml:space="preserve"> should be liberally construed to benefit consumers and that any ambiguities should be resolved by applying the </w:t>
      </w:r>
      <w:r>
        <w:t>((</w:t>
      </w:r>
      <w:r>
        <w:rPr>
          <w:strike/>
        </w:rPr>
        <w:t xml:space="preserve">[revised]</w:t>
      </w:r>
      <w:r>
        <w:t>))</w:t>
      </w:r>
      <w:r>
        <w:rPr/>
        <w:t xml:space="preserve"> </w:t>
      </w:r>
      <w:r>
        <w:rPr>
          <w:u w:val="single"/>
        </w:rPr>
        <w:t xml:space="preserve">revised</w:t>
      </w:r>
      <w:r>
        <w:rPr/>
        <w:t xml:space="preserve"> uniform unclaimed property act to the intangible property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010</w:t>
      </w:r>
      <w:r>
        <w:rPr/>
        <w:t xml:space="preserve"> and 2022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RCW 63.30.570 through 63.30.690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RCW 63.30.820.</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 </w:t>
      </w:r>
      <w:r>
        <w:rPr>
          <w:u w:val="single"/>
        </w:rPr>
        <w:t xml:space="preserve">A "gift certificate" that stores, or allows customers to earn, loyalty points is still a gift certificate.</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January 1, 2023.</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RCW 63.30.080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w:t>
      </w:r>
      <w:r>
        <w:t>((</w:t>
      </w:r>
      <w:r>
        <w:rPr>
          <w:strike/>
        </w:rPr>
        <w:t xml:space="preserve">and</w:t>
      </w:r>
      <w:r>
        <w:t>))</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w:t>
      </w:r>
      <w:r>
        <w:rPr>
          <w:u w:val="single"/>
        </w:rPr>
        <w:t xml:space="preserve">; and</w:t>
      </w:r>
    </w:p>
    <w:p>
      <w:pPr>
        <w:spacing w:before="0" w:after="0" w:line="408" w:lineRule="exact"/>
        <w:ind w:left="0" w:right="0" w:firstLine="576"/>
        <w:jc w:val="left"/>
      </w:pPr>
      <w:r>
        <w:rPr>
          <w:u w:val="single"/>
        </w:rPr>
        <w:t xml:space="preserve">(viii) A gift certificate</w:t>
      </w:r>
      <w:r>
        <w:rPr/>
        <w:t xml:space="preserve">;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January 1, 2023,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w:t>
      </w:r>
      <w:r>
        <w:t>((</w:t>
      </w:r>
      <w:r>
        <w:rPr>
          <w:strike/>
        </w:rPr>
        <w:t xml:space="preserve">A gift certificate complying with chapter 19.240 RCW;</w:t>
      </w:r>
    </w:p>
    <w:p>
      <w:pPr>
        <w:spacing w:before="0" w:after="0" w:line="408" w:lineRule="exact"/>
        <w:ind w:left="0" w:right="0" w:firstLine="576"/>
        <w:jc w:val="left"/>
      </w:pPr>
      <w:r>
        <w:rPr>
          <w:strike/>
        </w:rPr>
        <w:t xml:space="preserve">(v)</w:t>
      </w:r>
      <w:r>
        <w:t>))</w:t>
      </w:r>
      <w:r>
        <w:rPr/>
        <w:t xml:space="preserve"> Store credit for returned merchandise;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w:t>
      </w:r>
      <w:r>
        <w:t>((</w:t>
      </w:r>
      <w:r>
        <w:rPr>
          <w:strike/>
        </w:rPr>
        <w:t xml:space="preserve">a loyalty card, gift certificate, or</w:t>
      </w:r>
      <w:r>
        <w:t>))</w:t>
      </w:r>
      <w:r>
        <w:rPr/>
        <w:t xml:space="preserve">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 </w:t>
      </w:r>
      <w:r>
        <w:rPr>
          <w:u w:val="single"/>
        </w:rPr>
        <w:t xml:space="preserve">or</w:t>
      </w:r>
    </w:p>
    <w:p>
      <w:pPr>
        <w:spacing w:before="0" w:after="0" w:line="408" w:lineRule="exact"/>
        <w:ind w:left="0" w:right="0" w:firstLine="576"/>
        <w:jc w:val="left"/>
      </w:pPr>
      <w:r>
        <w:rPr/>
        <w:t xml:space="preserve">(b) Game-related digital content</w:t>
      </w:r>
      <w:r>
        <w:t>((</w:t>
      </w:r>
      <w:r>
        <w:rPr>
          <w:strike/>
        </w:rPr>
        <w:t xml:space="preserve">; or</w:t>
      </w:r>
    </w:p>
    <w:p>
      <w:pPr>
        <w:spacing w:before="0" w:after="0" w:line="408" w:lineRule="exact"/>
        <w:ind w:left="0" w:right="0" w:firstLine="576"/>
        <w:jc w:val="left"/>
      </w:pPr>
      <w:r>
        <w:rPr>
          <w:strike/>
        </w:rPr>
        <w:t xml:space="preserve">(c) A loyalty card or gift certificate</w:t>
      </w:r>
      <w:r>
        <w:t>))</w:t>
      </w:r>
      <w:r>
        <w:rPr/>
        <w:t xml:space="preserv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0" w:after="0" w:line="408" w:lineRule="exact"/>
        <w:ind w:left="0" w:right="0" w:firstLine="576"/>
        <w:jc w:val="left"/>
      </w:pPr>
      <w:r>
        <w:rPr>
          <w:u w:val="single"/>
        </w:rPr>
        <w:t xml:space="preserve">(34) "Loyalty points" means a benefit to a consumer without direct monetary consideration under an award, reward, benefit, loyalty, incentive, rebate, or promotional program that may be used or redeemed only to obtain goods or services or a discount on goods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280</w:t>
      </w:r>
      <w:r>
        <w:rPr/>
        <w:t xml:space="preserve"> and 2022 c 225 s 501 are each amended to read as follows:</w:t>
      </w:r>
    </w:p>
    <w:p>
      <w:pPr>
        <w:spacing w:before="0" w:after="0" w:line="408" w:lineRule="exact"/>
        <w:ind w:left="0" w:right="0" w:firstLine="576"/>
        <w:jc w:val="left"/>
      </w:pPr>
      <w:r>
        <w:rPr/>
        <w:t xml:space="preserve">(1) Subject to subsection (2) of this section, the holder of property presumed abandoned shall send to the apparent owner notice by first-class United States mail that complies with RCW 63.30.290 in a format acceptable to the administrator not more than 180 days nor less than 60 days before filing the report under RCW 63.30.220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w:t>
      </w:r>
      <w:r>
        <w:t>((</w:t>
      </w:r>
      <w:r>
        <w:rPr>
          <w:strike/>
        </w:rPr>
        <w:t xml:space="preserve">$75</w:t>
      </w:r>
      <w:r>
        <w:t>))</w:t>
      </w:r>
      <w:r>
        <w:rPr/>
        <w:t xml:space="preserve"> </w:t>
      </w:r>
      <w:r>
        <w:rPr>
          <w:u w:val="single"/>
        </w:rPr>
        <w:t xml:space="preserve">$50</w:t>
      </w:r>
      <w:r>
        <w:rPr/>
        <w:t xml:space="preserve">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GIFT CARDS PRESUMED ABANDONED.</w:t>
      </w:r>
    </w:p>
    <w:p>
      <w:pPr>
        <w:spacing w:before="0" w:after="0" w:line="408" w:lineRule="exact"/>
        <w:ind w:left="0" w:right="0" w:firstLine="576"/>
        <w:jc w:val="left"/>
      </w:pPr>
      <w:r>
        <w:rPr/>
        <w:t xml:space="preserve">(1) Subject to RCW 63.30.120, a gift certificate is presumed abandoned if it remains unclaimed by the owner for more than three years after becoming payable or distributable.</w:t>
      </w:r>
    </w:p>
    <w:p>
      <w:pPr>
        <w:spacing w:before="0" w:after="0" w:line="408" w:lineRule="exact"/>
        <w:ind w:left="0" w:right="0" w:firstLine="576"/>
        <w:jc w:val="left"/>
      </w:pPr>
      <w:r>
        <w:rPr/>
        <w:t xml:space="preserve">(2) The amount presumed abandoned in a gift certificate is the net value on the gift certificate at the time it is presumed abandoned.</w:t>
      </w:r>
    </w:p>
    <w:p>
      <w:pPr>
        <w:spacing w:before="0" w:after="0" w:line="408" w:lineRule="exact"/>
        <w:ind w:left="0" w:right="0" w:firstLine="576"/>
        <w:jc w:val="left"/>
      </w:pPr>
      <w:r>
        <w:rPr/>
        <w:t xml:space="preserve">(3) A gift certificate that is lawfully issued under chapter 19.240 RCW and that is presumed abandoned under this section must be included in the report to the administrator concerning such property as provided in RCW 63.30.220.</w:t>
      </w:r>
    </w:p>
    <w:p>
      <w:pPr>
        <w:spacing w:before="0" w:after="0" w:line="408" w:lineRule="exact"/>
        <w:ind w:left="0" w:right="0" w:firstLine="576"/>
        <w:jc w:val="left"/>
      </w:pPr>
      <w:r>
        <w:rPr/>
        <w:t xml:space="preserve">(4) A holder who has reported the funds on a gift certificate as presumed abandoned under RCW 63.30.220 and delivered the property to the administrator under RCW 63.30.340 must accept the presumed abandoned gift certificate as payment from the owner, if the administrator has not notified the holder that the property has been claimed. The holder may file a claim for reimbursement from the administrator under RCW 63.30.360(1)(b).</w:t>
      </w:r>
    </w:p>
    <w:p>
      <w:pPr>
        <w:spacing w:before="0" w:after="0" w:line="408" w:lineRule="exact"/>
        <w:ind w:left="0" w:right="0" w:firstLine="576"/>
        <w:jc w:val="left"/>
      </w:pPr>
      <w:r>
        <w:rPr/>
        <w:t xml:space="preserve">(5) The administrator must notify the holder if the administrator has paid or delivered to the owner the gift certificate funds under RCW 63.30.550.</w:t>
      </w:r>
    </w:p>
    <w:p>
      <w:pPr>
        <w:spacing w:before="0" w:after="0" w:line="408" w:lineRule="exact"/>
        <w:ind w:left="0" w:right="0" w:firstLine="576"/>
        <w:jc w:val="left"/>
      </w:pPr>
      <w:r>
        <w:rPr/>
        <w:t xml:space="preserve">(6) Gift certificates issued to customers by a holder that allow for the purchasing of products, goods, and services only through paid membership programs, which cost at least $50 annually, are exempt from the requirements of subsections (1), (2), and (3) of this section.</w:t>
      </w:r>
    </w:p>
    <w:p>
      <w:pPr>
        <w:spacing w:before="0" w:after="0" w:line="408" w:lineRule="exact"/>
        <w:ind w:left="0" w:right="0" w:firstLine="576"/>
        <w:jc w:val="left"/>
      </w:pPr>
      <w:r>
        <w:rPr/>
        <w:t xml:space="preserve">(7) Holders whose total revenue does not exceed $100,000,000 in the prior fiscal year are exempt from the requirements of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gift certificates issued or reloaded with funds on or after July 1, 2024.</w:t>
      </w:r>
    </w:p>
    <w:p/>
    <w:p>
      <w:pPr>
        <w:jc w:val="center"/>
      </w:pPr>
      <w:r>
        <w:rPr>
          <w:b/>
        </w:rPr>
        <w:t>--- END ---</w:t>
      </w:r>
    </w:p>
    <w:sectPr>
      <w:pgNumType w:start="1"/>
      <w:footerReference xmlns:r="http://schemas.openxmlformats.org/officeDocument/2006/relationships" r:id="R5cac838af9c442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956fbdbf9488c" /><Relationship Type="http://schemas.openxmlformats.org/officeDocument/2006/relationships/footer" Target="/word/footer1.xml" Id="R5cac838af9c4429f" /></Relationships>
</file>