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d3818972a455a" /></Relationships>
</file>

<file path=word/document.xml><?xml version="1.0" encoding="utf-8"?>
<w:document xmlns:w="http://schemas.openxmlformats.org/wordprocessingml/2006/main">
  <w:body>
    <w:p>
      <w:r>
        <w:t>H-2386.2</w:t>
      </w:r>
    </w:p>
    <w:p>
      <w:pPr>
        <w:jc w:val="center"/>
      </w:pPr>
      <w:r>
        <w:t>_______________________________________________</w:t>
      </w:r>
    </w:p>
    <w:p/>
    <w:p>
      <w:pPr>
        <w:jc w:val="center"/>
      </w:pPr>
      <w:r>
        <w:rPr>
          <w:b/>
        </w:rPr>
        <w:t>HOUSE BILL 2125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Ortiz-Self, Simmons, Reed, Jacobsen, Fosse, Nance, Reeves, and Pollet</w:t>
      </w:r>
    </w:p>
    <w:p/>
    <w:p>
      <w:r>
        <w:rPr>
          <w:t xml:space="preserve">Prefiled 01/04/24.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state-mandated benefits for contingent faculty at community and technical colleges; and amending RCW 28B.50.489, 28B.50.4891, and 41.05.065.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489</w:t>
      </w:r>
      <w:r>
        <w:rPr/>
        <w:t xml:space="preserve"> and 2000 c 128 s 2 are each amended to read as follows:</w:t>
      </w:r>
    </w:p>
    <w:p>
      <w:pPr>
        <w:spacing w:before="0" w:after="0" w:line="408" w:lineRule="exact"/>
        <w:ind w:left="0" w:right="0" w:firstLine="576"/>
        <w:jc w:val="left"/>
      </w:pPr>
      <w:r>
        <w:rPr/>
        <w:t xml:space="preserve">For the purposes of determining eligibility of state-mandated insurance, retirement benefits under RCW 28B.10.400, and sick leave for part-time academic employees in community and technical colleges, the following definitions shall be used:</w:t>
      </w:r>
    </w:p>
    <w:p>
      <w:pPr>
        <w:spacing w:before="0" w:after="0" w:line="408" w:lineRule="exact"/>
        <w:ind w:left="0" w:right="0" w:firstLine="576"/>
        <w:jc w:val="left"/>
      </w:pPr>
      <w:r>
        <w:rPr/>
        <w:t xml:space="preserve">(1) "Full-time academic workload" means the number of in-class teaching hours that a full-time instructor must teach to fulfill his or her employment obligations in a given discipline in a given college. If full-time academic workload is defined in a contract adopted through the collective bargaining process, that definition shall prevail. If the full-time workload bargained in a contract includes more than in-class teaching hours, only that portion that is in-class teaching hours may be considered academic workload.</w:t>
      </w:r>
    </w:p>
    <w:p>
      <w:pPr>
        <w:spacing w:before="0" w:after="0" w:line="408" w:lineRule="exact"/>
        <w:ind w:left="0" w:right="0" w:firstLine="576"/>
        <w:jc w:val="left"/>
      </w:pPr>
      <w:r>
        <w:rPr/>
        <w:t xml:space="preserve">(2) "In-class teaching hours" means contact classroom and lab hours in which full or part-time academic employees are performing contractually assigned teaching duties. The in-class teaching hours shall not include any duties performed in support of, or in addition to, those contractually assigned in-class teaching hours.</w:t>
      </w:r>
    </w:p>
    <w:p>
      <w:pPr>
        <w:spacing w:before="0" w:after="0" w:line="408" w:lineRule="exact"/>
        <w:ind w:left="0" w:right="0" w:firstLine="576"/>
        <w:jc w:val="left"/>
      </w:pPr>
      <w:r>
        <w:rPr/>
        <w:t xml:space="preserve">(3) "Academic employee" in a community or technical college means any teacher, counselor, librarian, or department head who is employed by a college district, whether full or part-time, with the exception of the chief administrative officer of, and any administrator in, each college district.</w:t>
      </w:r>
    </w:p>
    <w:p>
      <w:pPr>
        <w:spacing w:before="0" w:after="0" w:line="408" w:lineRule="exact"/>
        <w:ind w:left="0" w:right="0" w:firstLine="576"/>
        <w:jc w:val="left"/>
      </w:pPr>
      <w:r>
        <w:rPr/>
        <w:t xml:space="preserve">(4) "Part-time academic workload" means any percentage of a full-time academic workload for which the part-time academic employee is not paid on the full-time academic salary schedule.</w:t>
      </w:r>
    </w:p>
    <w:p>
      <w:pPr>
        <w:spacing w:before="0" w:after="0" w:line="408" w:lineRule="exact"/>
        <w:ind w:left="0" w:right="0" w:firstLine="576"/>
        <w:jc w:val="left"/>
      </w:pPr>
      <w:r>
        <w:rPr>
          <w:u w:val="single"/>
        </w:rPr>
        <w:t xml:space="preserve">(5) "Part-time noninstructional workload" means the number of paid hours a part-time academic employee performs for the institution that is not considered in-class teaching hours or hours served in support of assigned in-class teaching hours, calculated as a percentage of a 40-hour workweek.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4891</w:t>
      </w:r>
      <w:r>
        <w:rPr/>
        <w:t xml:space="preserve"> and 1996 c 120 s 2 are each amended to read as follows:</w:t>
      </w:r>
    </w:p>
    <w:p>
      <w:pPr>
        <w:spacing w:before="0" w:after="0" w:line="408" w:lineRule="exact"/>
        <w:ind w:left="0" w:right="0" w:firstLine="576"/>
        <w:jc w:val="left"/>
      </w:pPr>
      <w:r>
        <w:rPr/>
        <w:t xml:space="preserve">For the purposes of determining eligibility for receipt of state-mandated benefits for part-time academic employees at community and technical colleges, each institution shall report to the appropriate agencies the names of eligible part-time academic employees who qualify for benefits based on calculating the hours worked by </w:t>
      </w:r>
      <w:r>
        <w:rPr>
          <w:u w:val="single"/>
        </w:rPr>
        <w:t xml:space="preserve">the</w:t>
      </w:r>
      <w:r>
        <w:rPr/>
        <w:t xml:space="preserve"> part-time academic </w:t>
      </w:r>
      <w:r>
        <w:t>((</w:t>
      </w:r>
      <w:r>
        <w:rPr>
          <w:strike/>
        </w:rPr>
        <w:t xml:space="preserve">employees</w:t>
      </w:r>
      <w:r>
        <w:t>))</w:t>
      </w:r>
      <w:r>
        <w:rPr/>
        <w:t xml:space="preserve"> </w:t>
      </w:r>
      <w:r>
        <w:rPr>
          <w:u w:val="single"/>
        </w:rPr>
        <w:t xml:space="preserve">employee</w:t>
      </w:r>
      <w:r>
        <w:rPr/>
        <w:t xml:space="preserve"> as a percentage of the part-time academic workload to the full-time academic workload in a given discipline in a given institution</w:t>
      </w:r>
      <w:r>
        <w:rPr>
          <w:u w:val="single"/>
        </w:rPr>
        <w:t xml:space="preserve">, plus the part-time noninstructional workload performed by the part-time academic employee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2018 c 260 s 12 are each amended to read as follows:</w:t>
      </w:r>
    </w:p>
    <w:p>
      <w:pPr>
        <w:spacing w:before="0" w:after="0" w:line="408" w:lineRule="exact"/>
        <w:ind w:left="0" w:right="0" w:firstLine="576"/>
        <w:jc w:val="left"/>
      </w:pPr>
      <w:r>
        <w:rPr/>
        <w:t xml:space="preserve">(1)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public employees' benefits board shall develop employee benefit plans that include comprehensive health care benefits for employees. In developing these plans, the public employees' benefits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or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41.05.011(6)(a) (i) through (vi)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w:t>
      </w:r>
      <w:r>
        <w:t>((</w:t>
      </w:r>
      <w:r>
        <w:rPr>
          <w:strike/>
        </w:rPr>
        <w:t xml:space="preserve">eighty</w:t>
      </w:r>
      <w:r>
        <w:t>))</w:t>
      </w:r>
      <w:r>
        <w:rPr/>
        <w:t xml:space="preserve"> </w:t>
      </w:r>
      <w:r>
        <w:rPr>
          <w:u w:val="single"/>
        </w:rPr>
        <w:t xml:space="preserve">80</w:t>
      </w:r>
      <w:r>
        <w:rPr/>
        <w:t xml:space="preserve">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w:t>
      </w:r>
      <w:r>
        <w:t>((</w:t>
      </w:r>
      <w:r>
        <w:rPr>
          <w:strike/>
        </w:rPr>
        <w:t xml:space="preserve">eighty</w:t>
      </w:r>
      <w:r>
        <w:t>))</w:t>
      </w:r>
      <w:r>
        <w:rPr/>
        <w:t xml:space="preserve"> </w:t>
      </w:r>
      <w:r>
        <w:rPr>
          <w:u w:val="single"/>
        </w:rPr>
        <w:t xml:space="preserve">80</w:t>
      </w:r>
      <w:r>
        <w:rPr/>
        <w:t xml:space="preserve">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w:t>
      </w:r>
      <w:r>
        <w:t>((</w:t>
      </w:r>
      <w:r>
        <w:rPr>
          <w:strike/>
        </w:rPr>
        <w:t xml:space="preserve">eighty</w:t>
      </w:r>
      <w:r>
        <w:t>))</w:t>
      </w:r>
      <w:r>
        <w:rPr/>
        <w:t xml:space="preserve"> </w:t>
      </w:r>
      <w:r>
        <w:rPr>
          <w:u w:val="single"/>
        </w:rPr>
        <w:t xml:space="preserve">80</w:t>
      </w:r>
      <w:r>
        <w:rPr/>
        <w:t xml:space="preserve">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w:t>
      </w:r>
      <w:r>
        <w:t>((</w:t>
      </w:r>
      <w:r>
        <w:rPr>
          <w:strike/>
        </w:rPr>
        <w:t xml:space="preserve">eighty</w:t>
      </w:r>
      <w:r>
        <w:t>))</w:t>
      </w:r>
      <w:r>
        <w:rPr/>
        <w:t xml:space="preserve"> </w:t>
      </w:r>
      <w:r>
        <w:rPr>
          <w:u w:val="single"/>
        </w:rPr>
        <w:t xml:space="preserve">80</w:t>
      </w:r>
      <w:r>
        <w:rPr/>
        <w:t xml:space="preserve"> hours per month and for at least eight hours in each month of the season. A seasonal employee determined ineligible at the beginning of his or her employment who works an average of at least </w:t>
      </w:r>
      <w:r>
        <w:t>((</w:t>
      </w:r>
      <w:r>
        <w:rPr>
          <w:strike/>
        </w:rPr>
        <w:t xml:space="preserve">eighty</w:t>
      </w:r>
      <w:r>
        <w:t>))</w:t>
      </w:r>
      <w:r>
        <w:rPr/>
        <w:t xml:space="preserve"> </w:t>
      </w:r>
      <w:r>
        <w:rPr>
          <w:u w:val="single"/>
        </w:rPr>
        <w:t xml:space="preserve">80</w:t>
      </w:r>
      <w:r>
        <w:rPr/>
        <w:t xml:space="preserve">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r>
        <w:rPr>
          <w:u w:val="single"/>
        </w:rPr>
        <w:t xml:space="preserve">, and when calculating whether community and technical college faculty have worked half-time for the purposes of this section, half-time includes part-time noninstructional workload, as that term is defined in RCW 28B.50.489</w:t>
      </w:r>
      <w:r>
        <w:rPr/>
        <w:t xml:space="preserve">.</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public employees' benefits board shall define "benefits-eligible position."</w:t>
      </w:r>
    </w:p>
    <w:p>
      <w:pPr>
        <w:spacing w:before="0" w:after="0" w:line="408" w:lineRule="exact"/>
        <w:ind w:left="0" w:right="0" w:firstLine="576"/>
        <w:jc w:val="left"/>
      </w:pPr>
      <w:r>
        <w:rPr/>
        <w:t xml:space="preserve">(5) The public employees' benefits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public employees' benefits board and may be permitted to waive coverage under terms and conditions established by the public employees' benefits board.</w:t>
      </w:r>
    </w:p>
    <w:p>
      <w:pPr>
        <w:spacing w:before="0" w:after="0" w:line="408" w:lineRule="exact"/>
        <w:ind w:left="0" w:right="0" w:firstLine="576"/>
        <w:jc w:val="left"/>
      </w:pPr>
      <w:r>
        <w:rPr/>
        <w:t xml:space="preserve">(9)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pPr>
        <w:spacing w:before="0" w:after="0" w:line="408" w:lineRule="exact"/>
        <w:ind w:left="0" w:right="0" w:firstLine="576"/>
        <w:jc w:val="left"/>
      </w:pPr>
      <w:r>
        <w:rPr/>
        <w:t xml:space="preserve">(11) The public employees' benefits board may establish penalties to be imposed by the authority when the eligibility determinations of an employing agency fail to comply with the criteria under this chapter.</w:t>
      </w:r>
    </w:p>
    <w:p/>
    <w:p>
      <w:pPr>
        <w:jc w:val="center"/>
      </w:pPr>
      <w:r>
        <w:rPr>
          <w:b/>
        </w:rPr>
        <w:t>--- END ---</w:t>
      </w:r>
    </w:p>
    <w:sectPr>
      <w:pgNumType w:start="1"/>
      <w:footerReference xmlns:r="http://schemas.openxmlformats.org/officeDocument/2006/relationships" r:id="Re236772fa31745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94cc0db2145f1" /><Relationship Type="http://schemas.openxmlformats.org/officeDocument/2006/relationships/footer" Target="/word/footer1.xml" Id="Re236772fa3174504" /></Relationships>
</file>