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317c31aec4ce9" /></Relationships>
</file>

<file path=word/document.xml><?xml version="1.0" encoding="utf-8"?>
<w:document xmlns:w="http://schemas.openxmlformats.org/wordprocessingml/2006/main">
  <w:body>
    <w:p>
      <w:r>
        <w:t>H-3319.4</w:t>
      </w:r>
    </w:p>
    <w:p>
      <w:pPr>
        <w:jc w:val="center"/>
      </w:pPr>
      <w:r>
        <w:t>_______________________________________________</w:t>
      </w:r>
    </w:p>
    <w:p/>
    <w:p>
      <w:pPr>
        <w:jc w:val="center"/>
      </w:pPr>
      <w:r>
        <w:rPr>
          <w:b/>
        </w:rPr>
        <w:t>SUBSTITUTE HOUSE BILL 2134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Timmons, Paul, Wylie, and Reeves; by request of Office of Financial Management)</w:t>
      </w:r>
    </w:p>
    <w:p/>
    <w:p>
      <w:r>
        <w:rPr>
          <w:t xml:space="preserve">READ FIRST TIME 02/24/24.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14.40.020, 46.68.320, and 47.68.090; amending 2023 c 472 ss 104, 105, 108, 109, 114, 201, 202, 203, 204, 205, 206, 207, 208, 209, 210, 211, 212, 213, 214, 215, 216, 217, 218, 219, 220, 221, 222, 223, 224, 301, 302, 304, 305, 306, 307, 308, 309, 310, 401, 402, 403, 404, 405, 406, 407, and 701 (uncodified); amending 2023 c 445 s 1 (uncodified); reenacting and amending RCW 46.68.300; adding new sections to 2023 c 472 (uncodified); making appropriations and authorizing expenditures for capital improvements;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$2,640,000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t>((</w:t>
      </w:r>
      <w:r>
        <w:rPr>
          <w:strike/>
        </w:rPr>
        <w:t xml:space="preserve">$3,187,000</w:t>
      </w:r>
      <w:r>
        <w:t>))</w:t>
      </w:r>
    </w:p>
    <w:p>
      <w:pPr>
        <w:tabs>
          <w:tab w:val="right" w:leader="none" w:pos="9936"/>
        </w:tabs>
        <w:ind w:left="0" w:right="0" w:firstLine="1440"/>
      </w:pPr>
      <w:r>
        <w:tab/>
      </w:r>
      <w:r>
        <w:rPr>
          <w:u w:val="single"/>
        </w:rPr>
        <w:t xml:space="preserve">$3,827,000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(2) and (3)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implementation of chapter 54, Laws of 2023 (bridge jumping signs).</w:t>
      </w:r>
    </w:p>
    <w:p>
      <w:pPr>
        <w:spacing w:before="0" w:after="0" w:line="408" w:lineRule="exact"/>
        <w:ind w:left="0" w:right="0" w:firstLine="576"/>
        <w:jc w:val="left"/>
      </w:pPr>
      <w:r>
        <w:rPr/>
        <w:t xml:space="preserve">(3)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 The commission,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(4) $140,000 of the carbon emissions reduction account</w:t>
      </w:r>
      <w:r>
        <w:rPr>
          <w:rFonts w:ascii="Times New Roman" w:hAnsi="Times New Roman"/>
          <w:u w:val="single"/>
        </w:rPr>
        <w:t xml:space="preserve">—</w:t>
      </w:r>
      <w:r>
        <w:rPr>
          <w:u w:val="single"/>
        </w:rPr>
        <w:t xml:space="preserve">state appropriation is provided solely for replacement electric vehicles.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(5) $500,000 of the carbon emissions reduction account</w:t>
      </w:r>
      <w:r>
        <w:rPr>
          <w:rFonts w:ascii="Times New Roman" w:hAnsi="Times New Roman"/>
          <w:u w:val="single"/>
        </w:rPr>
        <w:t xml:space="preserve">—</w:t>
      </w:r>
      <w:r>
        <w:rPr>
          <w:u w:val="single"/>
        </w:rPr>
        <w:t xml:space="preserve">state appropriation is provided solely for a comprehensive strategy for publicly accessible electric vehicle charging, which access infrastructure capacity at state parks.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Washington state institute for public policy to conduct: (1) An independent, nonpartisan assessment of the passenger and air cargo forecasts cited in the Puget Sound regional council regional aviation baseline study, including an evaluation of the underlying data, assumptions, methodologies, and the calculation of the level of uncertainty around the forecast; and (2) a comprehensive literature review of national and international strategies to reduce demand for air travel, including diverting it to other modes and whether such diversion avoids net environmental impacts to overburdened communities and vulnerable populations. The legislature intends that the Washington state institute for public policy will submit a report with findings to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tabs>
          <w:tab w:val="right" w:leader="dot" w:pos="9936"/>
        </w:tabs>
        <w:ind w:left="0" w:right="0" w:firstLine="1440"/>
      </w:pPr>
      <w:r>
        <w:rPr>
          <w:u w:val="single"/>
        </w:rPr>
        <w:t xml:space="preserve">TOTAL APPROPRIATION</w:t>
      </w:r>
      <w:r>
        <w:tab/>
      </w:r>
      <w:r>
        <w:rPr>
          <w:u w:val="single"/>
        </w:rPr>
        <w:t xml:space="preserve">$5,220,000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tribal enterprises, and tribal members are eligible to apply for grant funds for the purchase or conversion of electric motors and engines.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$3,578,000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 </w:t>
      </w:r>
      <w:r>
        <w:rPr>
          <w:b/>
        </w:rPr>
        <w:t xml:space="preserve">FOR THE DEPARTMENT OF ECOLOGY</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tabs>
          <w:tab w:val="right" w:leader="dot" w:pos="9936"/>
        </w:tabs>
        <w:ind w:left="0" w:right="0" w:firstLine="1440"/>
      </w:pPr>
      <w:r>
        <w:rPr/>
        <w:t xml:space="preserve">TOTAL APPROPRIATION</w:t>
      </w:r>
      <w:r>
        <w:tab/>
      </w:r>
      <w:r>
        <w:rPr/>
        <w:t xml:space="preserve">$31,430,000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$15,715,000 of the carbon emissions reduction account</w:t>
      </w:r>
      <w:r>
        <w:rPr>
          <w:rFonts w:ascii="Times New Roman" w:hAnsi="Times New Roman"/>
        </w:rPr>
        <w:t xml:space="preserve">—</w:t>
      </w:r>
      <w:r>
        <w:rPr/>
        <w:t xml:space="preserve">state appropriation and $15,715,000 of the model toxics control operating account</w:t>
      </w:r>
      <w:r>
        <w:rPr>
          <w:rFonts w:ascii="Times New Roman" w:hAnsi="Times New Roman"/>
        </w:rPr>
        <w:t xml:space="preserve">—</w:t>
      </w:r>
      <w:r>
        <w:rPr/>
        <w:t xml:space="preserve">state appropriation are provided solely for the department to provide grants to transition from diesel school buses and other student transport vehicles to zero emission vehicles, and for the necessary fueling infrastructure needed for zero emission student transportation. The department must prioritize school districts serving tribes and vulnerable populations in overburdened communities as defined under RCW 70A.02.010. Up to $1,430,000 of the appropriation in this section is for technical assistance and grant administration. The amounts provided in this subsection from the carbon emissions reduction account</w:t>
      </w:r>
      <w:r>
        <w:rPr>
          <w:rFonts w:ascii="Times New Roman" w:hAnsi="Times New Roman"/>
        </w:rPr>
        <w:t xml:space="preserve">—</w:t>
      </w:r>
      <w:r>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(2) In carrying out this section, the department shall cooperate and provide assistance, as requested, in the joint transportation committee's development of program delivery evaluation tools and methodologies provided under section 204, chapter 472, Laws of 2023 for programs that receive funding from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$6,000,000</w:t>
      </w:r>
      <w:r>
        <w:t>))</w:t>
      </w:r>
      <w:r>
        <w:rPr/>
        <w:t xml:space="preserve"> </w:t>
      </w:r>
      <w:r>
        <w:rPr>
          <w:u w:val="single"/>
        </w:rPr>
        <w:t xml:space="preserve">(a) $20,000,000</w:t>
      </w:r>
      <w:r>
        <w:rPr/>
        <w:t xml:space="preserve">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 </w:t>
      </w:r>
      <w:r>
        <w:rPr>
          <w:u w:val="single"/>
        </w:rPr>
        <w:t xml:space="preserve">$14,000,000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u w:val="single"/>
        </w:rPr>
        <w:t xml:space="preserve">(2) $14,000,000 of the carbon emissions reduction account</w:t>
      </w:r>
      <w:r>
        <w:rPr>
          <w:rFonts w:ascii="Times New Roman" w:hAnsi="Times New Roman"/>
          <w:u w:val="single"/>
        </w:rPr>
        <w:t xml:space="preserve">—</w:t>
      </w:r>
      <w:r>
        <w:rPr>
          <w:u w:val="single"/>
        </w:rPr>
        <w:t xml:space="preserve">state appropriation is provided solely for the department to acquire battery electric utility vehicles. The department may also provide funding for this purpose through interagency agreements with state agencies that have independently managed fleets. The department and agencies that receive funding must pursue federal tax credits for every battery electric vehicle procured. Funds from resulting tax credits must be returned to the department of enterprise services and be deposited into the enterprise services account.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(5) The department is required to provide a report to the transportation committees of the legislature that estimates current biennial and future carbon reduction impacts resulting from zero-emission electric vehicles and supply equipment infrastructure funded in this section by June 30, 2025.</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$5,795,000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$43,091,000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(6) $50,000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$1,616,000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$3,527,000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$1,841,000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$6,984,000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$4,823,000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$3,477,000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$4,276,000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$8,555,000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w:t>
      </w:r>
      <w:r>
        <w:t>((</w:t>
      </w:r>
      <w:r>
        <w:rPr>
          <w:strike/>
        </w:rPr>
        <w:t xml:space="preserve">a final</w:t>
      </w:r>
      <w:r>
        <w:t>))</w:t>
      </w:r>
      <w:r>
        <w:rPr/>
        <w:t xml:space="preserve"> </w:t>
      </w:r>
      <w:r>
        <w:rPr>
          <w:u w:val="single"/>
        </w:rPr>
        <w:t xml:space="preserve">an end of biennium</w:t>
      </w:r>
      <w:r>
        <w:rPr/>
        <w:t xml:space="preserve">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w:t>
      </w:r>
      <w:r>
        <w:rPr>
          <w:u w:val="single"/>
        </w:rPr>
        <w:t xml:space="preserve">representatives of</w:t>
      </w:r>
      <w:r>
        <w:rPr/>
        <w:t xml:space="preserve"> farming and agricultural production, </w:t>
      </w:r>
      <w:r>
        <w:t>((</w:t>
      </w:r>
      <w:r>
        <w:rPr>
          <w:strike/>
        </w:rPr>
        <w:t xml:space="preserve">federally recognized tribes and</w:t>
      </w:r>
      <w:r>
        <w:t>))</w:t>
      </w:r>
      <w:r>
        <w:rPr/>
        <w:t xml:space="preserve"> </w:t>
      </w:r>
      <w:r>
        <w:rPr>
          <w:u w:val="single"/>
        </w:rPr>
        <w:t xml:space="preserve">the</w:t>
      </w:r>
      <w:r>
        <w:rPr/>
        <w:t xml:space="preserve"> fishing industry, tug and barge operators, shippers and receivers, public ports, railroad operators, cruise lines, the federal highway administration, and the army corps of engineers. </w:t>
      </w:r>
      <w:r>
        <w:rPr>
          <w:u w:val="single"/>
        </w:rPr>
        <w:t xml:space="preserve">Consultations with federally recognized tribes should also be carried out in coordination with the Washington state department of transportation.</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0" w:after="0" w:line="408" w:lineRule="exact"/>
        <w:ind w:left="0" w:right="0" w:firstLine="576"/>
        <w:jc w:val="left"/>
      </w:pPr>
      <w:r>
        <w:rPr>
          <w:u w:val="single"/>
        </w:rPr>
        <w:t xml:space="preserve">(9) $477,000 of the carbon emissions reduction account</w:t>
      </w:r>
      <w:r>
        <w:rPr>
          <w:rFonts w:ascii="Times New Roman" w:hAnsi="Times New Roman"/>
          <w:u w:val="single"/>
        </w:rPr>
        <w:t xml:space="preserve">—</w:t>
      </w:r>
      <w:r>
        <w:rPr>
          <w:u w:val="single"/>
        </w:rPr>
        <w:t xml:space="preserve">state appropriation is for the joint transportation committee to conduct a study of the impacts of implementing California's emissions standards for ocean-going vessels at berth in Titles 13 and 17 of the California Code of Regulations in Washington. The study must include estimates of greenhouse gas emissions reductions, criteria air pollutant reductions, potential labor impacts, potential impacts on shipping costs and port competitiveness, and shore power infrastructure needs and costs. The joint transportation committee must, at a minimum, coordinate with the department of ecology, department of transportation, representatives from Washington ports, impacted labor unions, and environmental organizations. The joint transportation committee must report to the transportation committees of the legislature by June 30, 2025.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(10)(a) $300,000 of the Puget Sound ferry operations account</w:t>
      </w:r>
      <w:r>
        <w:rPr>
          <w:rFonts w:ascii="Times New Roman" w:hAnsi="Times New Roman"/>
          <w:u w:val="single"/>
        </w:rPr>
        <w:t xml:space="preserve">—</w:t>
      </w:r>
      <w:r>
        <w:rPr>
          <w:u w:val="single"/>
        </w:rPr>
        <w:t xml:space="preserve">state appropriation is for the joint transportation committee to convene a work group in advance of the 75th anniversary of the Washington state ferries on June 1, 2026, to review Washington state ferry funding requirements, options to increase dedicated funding sources for the ferry system and gather feedback about the impacts of the ferry system on the communities it serves.</w:t>
      </w:r>
    </w:p>
    <w:p>
      <w:pPr>
        <w:spacing w:before="0" w:after="0" w:line="408" w:lineRule="exact"/>
        <w:ind w:left="0" w:right="0" w:firstLine="576"/>
        <w:jc w:val="left"/>
      </w:pPr>
      <w:r>
        <w:rPr>
          <w:u w:val="single"/>
        </w:rPr>
        <w:t xml:space="preserve">(b) The work group must consist of, but is not limited to, joint transportation committee executive committee members or their designees, a representative of the office of financial management, representatives of labor, and representatives of ferry-served communities. The executive committee of the joint transportation committee must appoint the members representing the house of representatives and senate, labor unions, and ferry dependent communities. The work group must also consult with the Washington state ferries.</w:t>
      </w:r>
    </w:p>
    <w:p>
      <w:pPr>
        <w:spacing w:before="0" w:after="0" w:line="408" w:lineRule="exact"/>
        <w:ind w:left="0" w:right="0" w:firstLine="576"/>
        <w:jc w:val="left"/>
      </w:pPr>
      <w:r>
        <w:rPr>
          <w:u w:val="single"/>
        </w:rPr>
        <w:t xml:space="preserve">(c) The work group must provide a status report and preliminary findings to the office of the governor and appropriate committees of the legislature by January 13, 2025. The legislature intends that a final report will be submitted by June 1, 2026.</w:t>
      </w:r>
    </w:p>
    <w:p>
      <w:pPr>
        <w:spacing w:before="0" w:after="0" w:line="408" w:lineRule="exact"/>
        <w:ind w:left="0" w:right="0" w:firstLine="576"/>
        <w:jc w:val="left"/>
      </w:pPr>
      <w:r>
        <w:rPr>
          <w:u w:val="single"/>
        </w:rPr>
        <w:t xml:space="preserve">(11) $200,000 of the Puget Sound ferry operations account</w:t>
      </w:r>
      <w:r>
        <w:rPr>
          <w:rFonts w:ascii="Times New Roman" w:hAnsi="Times New Roman"/>
          <w:u w:val="single"/>
        </w:rPr>
        <w:t xml:space="preserve">—</w:t>
      </w:r>
      <w:r>
        <w:rPr>
          <w:u w:val="single"/>
        </w:rPr>
        <w:t xml:space="preserve">state appropriation is for an economic impact study of ferry service on the communities served. The study must examine the impacts on a statewide and systemwide basis, on all 10 routes of service provided by the Washington state ferries. The study must include a review of key factors that impact the overall economy of both ferry-served communities and the state economy, which may include impacts on employment, housing, health care costs and access, emergency response, climate resilience, tourism, and small business. Preliminary results must be made available to the work group created in subsection (10) of this section. A final report must be submitted to the governor and the appropriate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$3,543,000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u w:val="single"/>
        </w:rPr>
        <w:t xml:space="preserve">(10)(a) $250,000 of the motor vehicle account</w:t>
      </w:r>
      <w:r>
        <w:rPr>
          <w:rFonts w:ascii="Times New Roman" w:hAnsi="Times New Roman"/>
          <w:u w:val="single"/>
        </w:rPr>
        <w:t xml:space="preserve">—</w:t>
      </w:r>
      <w:r>
        <w:rPr>
          <w:u w:val="single"/>
        </w:rPr>
        <w:t xml:space="preserve">state appropriation is provided solely for the commission to:</w:t>
      </w:r>
    </w:p>
    <w:p>
      <w:pPr>
        <w:spacing w:before="0" w:after="0" w:line="408" w:lineRule="exact"/>
        <w:ind w:left="0" w:right="0" w:firstLine="576"/>
        <w:jc w:val="left"/>
      </w:pPr>
      <w:r>
        <w:rPr>
          <w:u w:val="single"/>
        </w:rPr>
        <w:t xml:space="preserve">(i) Carry out engagement with Washington stakeholders on the results of the recently completed Forward Drive research program to inform next steps on road usage charging;</w:t>
      </w:r>
    </w:p>
    <w:p>
      <w:pPr>
        <w:spacing w:before="0" w:after="0" w:line="408" w:lineRule="exact"/>
        <w:ind w:left="0" w:right="0" w:firstLine="576"/>
        <w:jc w:val="left"/>
      </w:pPr>
      <w:r>
        <w:rPr>
          <w:u w:val="single"/>
        </w:rPr>
        <w:t xml:space="preserve">(ii) Develop updated revenue forecasts for motor fuel taxes and road usage charging; and</w:t>
      </w:r>
    </w:p>
    <w:p>
      <w:pPr>
        <w:spacing w:before="0" w:after="0" w:line="408" w:lineRule="exact"/>
        <w:ind w:left="0" w:right="0" w:firstLine="576"/>
        <w:jc w:val="left"/>
      </w:pPr>
      <w:r>
        <w:rPr>
          <w:u w:val="single"/>
        </w:rPr>
        <w:t xml:space="preserve">(iii) Consult with other states to develop concepts for future testing of multistate road usage charging.</w:t>
      </w:r>
    </w:p>
    <w:p>
      <w:pPr>
        <w:spacing w:before="0" w:after="0" w:line="408" w:lineRule="exact"/>
        <w:ind w:left="0" w:right="0" w:firstLine="576"/>
        <w:jc w:val="left"/>
      </w:pPr>
      <w:r>
        <w:rPr>
          <w:u w:val="single"/>
        </w:rPr>
        <w:t xml:space="preserve">(b) The commission is required to submit a report of findings and recommendations to the transportation committees of the legislature by December 1, 2024.</w:t>
      </w:r>
    </w:p>
    <w:p>
      <w:pPr>
        <w:spacing w:before="0" w:after="0" w:line="408" w:lineRule="exact"/>
        <w:ind w:left="0" w:right="0" w:firstLine="576"/>
        <w:jc w:val="left"/>
      </w:pPr>
      <w:r>
        <w:rPr>
          <w:u w:val="single"/>
        </w:rPr>
        <w:t xml:space="preserve">(11)(a) $250,000 of the motor vehicle account</w:t>
      </w:r>
      <w:r>
        <w:rPr>
          <w:rFonts w:ascii="Times New Roman" w:hAnsi="Times New Roman"/>
          <w:u w:val="single"/>
        </w:rPr>
        <w:t xml:space="preserve">—</w:t>
      </w:r>
      <w:r>
        <w:rPr>
          <w:u w:val="single"/>
        </w:rPr>
        <w:t xml:space="preserve">state appropriation is provided solely for the commission to oversee a study evaluating possible approaches for addressing the impacts of licensed noncommercial vehicles that are of heavier weight and greater size than a standard vehicle and that therefore represent a likely increased risk of injury from collisions to pedestrians and other vulnerable roadway users. The evaluation shall include an assessment of:</w:t>
      </w:r>
    </w:p>
    <w:p>
      <w:pPr>
        <w:spacing w:before="0" w:after="0" w:line="408" w:lineRule="exact"/>
        <w:ind w:left="0" w:right="0" w:firstLine="576"/>
        <w:jc w:val="left"/>
      </w:pPr>
      <w:r>
        <w:rPr>
          <w:u w:val="single"/>
        </w:rPr>
        <w:t xml:space="preserve">(i) Methodologies for defining particular categories of vehicles and for the identification of specific vehicles to which policy interventions could apply, possible policy interventions steps necessary for implementation of such policies, and consideration of whether after-market vehicle modifications could be included;</w:t>
      </w:r>
    </w:p>
    <w:p>
      <w:pPr>
        <w:spacing w:before="0" w:after="0" w:line="408" w:lineRule="exact"/>
        <w:ind w:left="0" w:right="0" w:firstLine="576"/>
        <w:jc w:val="left"/>
      </w:pPr>
      <w:r>
        <w:rPr>
          <w:u w:val="single"/>
        </w:rPr>
        <w:t xml:space="preserve">(ii) Options for addressing the impacts of such vehicles including, but not limited to, applying differentiated fees based upon size and weight of a vehicle, such as a road usage charge at a higher per mile charge as part of a potential future road usage charge system, or a graduated vehicle weight fee;</w:t>
      </w:r>
    </w:p>
    <w:p>
      <w:pPr>
        <w:spacing w:before="0" w:after="0" w:line="408" w:lineRule="exact"/>
        <w:ind w:left="0" w:right="0" w:firstLine="576"/>
        <w:jc w:val="left"/>
      </w:pPr>
      <w:r>
        <w:rPr>
          <w:u w:val="single"/>
        </w:rPr>
        <w:t xml:space="preserve">(iii) For revenue focused policies, methods to calculate the additional amounts to assess based upon identified vehicle characteristics that include, but are not limited to, vehicle weight and size;</w:t>
      </w:r>
    </w:p>
    <w:p>
      <w:pPr>
        <w:spacing w:before="0" w:after="0" w:line="408" w:lineRule="exact"/>
        <w:ind w:left="0" w:right="0" w:firstLine="576"/>
        <w:jc w:val="left"/>
      </w:pPr>
      <w:r>
        <w:rPr>
          <w:u w:val="single"/>
        </w:rPr>
        <w:t xml:space="preserve">(iv) Options at the point of sale for communicating the additional charges to be paid or policies to be implemented on the identified vehicles and the reasons for the additional charges; and</w:t>
      </w:r>
    </w:p>
    <w:p>
      <w:pPr>
        <w:spacing w:before="0" w:after="0" w:line="408" w:lineRule="exact"/>
        <w:ind w:left="0" w:right="0" w:firstLine="576"/>
        <w:jc w:val="left"/>
      </w:pPr>
      <w:r>
        <w:rPr>
          <w:u w:val="single"/>
        </w:rPr>
        <w:t xml:space="preserve">(v) Possible uses for the additional revenue raised, including options to address any differential adverse impacts resulting from the identified vehicles use of the transportation system.</w:t>
      </w:r>
    </w:p>
    <w:p>
      <w:pPr>
        <w:spacing w:before="0" w:after="0" w:line="408" w:lineRule="exact"/>
        <w:ind w:left="0" w:right="0" w:firstLine="576"/>
        <w:jc w:val="left"/>
      </w:pPr>
      <w:r>
        <w:rPr>
          <w:u w:val="single"/>
        </w:rPr>
        <w:t xml:space="preserve">(b) The commission shall provide a status report that includes preliminary recommendations for collecting additional revenue or applying other policies for licensed noncommercial vehicles that are of heavier weight and greater size than a standard vehicle to the transportation committees of the legislature by December 1, 2024, and shall provide a final report to the transportation committees of the legislature by May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$1,596,000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If chapter 167,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$633,854,000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$19,368,000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$4,594,000</w:t>
      </w:r>
      <w:r>
        <w:t>))</w:t>
      </w:r>
    </w:p>
    <w:p>
      <w:pPr>
        <w:spacing w:before="0" w:after="0" w:line="408" w:lineRule="exact"/>
        <w:ind w:left="0" w:right="0" w:firstLine="0"/>
        <w:jc w:val="left"/>
        <w:tabs>
          <w:tab w:val="right" w:leader="none" w:pos="9936"/>
        </w:tabs>
      </w:pPr>
      <w:r>
        <w:tab/>
      </w:r>
      <w:r>
        <w:rPr>
          <w:u w:val="single"/>
        </w:rPr>
        <w:t xml:space="preserve">$4,595,000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$1,737,000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$665,135,000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w:t>
      </w:r>
      <w:r>
        <w:t>((</w:t>
      </w:r>
      <w:r>
        <w:rPr>
          <w:strike/>
        </w:rPr>
        <w:t xml:space="preserve">$2,608,000</w:t>
      </w:r>
      <w:r>
        <w:t>))</w:t>
      </w:r>
      <w:r>
        <w:rPr/>
        <w:t xml:space="preserve"> </w:t>
      </w:r>
      <w:r>
        <w:rPr>
          <w:u w:val="single"/>
        </w:rPr>
        <w:t xml:space="preserve">$2,414,000</w:t>
      </w:r>
      <w:r>
        <w:rPr/>
        <w:t xml:space="preserve">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 $4,732,000</w:t>
      </w:r>
      <w:r>
        <w:t>))</w:t>
      </w:r>
      <w:r>
        <w:rPr/>
        <w:t xml:space="preserve"> </w:t>
      </w:r>
      <w:r>
        <w:rPr>
          <w:u w:val="single"/>
        </w:rPr>
        <w:t xml:space="preserve">(10) $3,224,000</w:t>
      </w:r>
      <w:r>
        <w:rPr/>
        <w:t xml:space="preserve">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If chapter 26, Laws of 2023 is not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If chapter 462,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rPr>
          <w:u w:val="single"/>
        </w:rPr>
        <w:t xml:space="preserve">(16) $5,905,000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The cadet class is expected to graduate in June of 2025.</w:t>
      </w:r>
    </w:p>
    <w:p>
      <w:pPr>
        <w:spacing w:before="0" w:after="0" w:line="408" w:lineRule="exact"/>
        <w:ind w:left="0" w:right="0" w:firstLine="576"/>
        <w:jc w:val="left"/>
      </w:pPr>
      <w:r>
        <w:rPr>
          <w:u w:val="single"/>
        </w:rPr>
        <w:t xml:space="preserve">(17) $2,857,000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0" w:after="0" w:line="408" w:lineRule="exact"/>
        <w:ind w:left="0" w:right="0" w:firstLine="576"/>
        <w:jc w:val="left"/>
      </w:pPr>
      <w:r>
        <w:rPr>
          <w:u w:val="single"/>
        </w:rPr>
        <w:t xml:space="preserve">(18) $2,178,000 of the state patrol highway account</w:t>
      </w:r>
      <w:r>
        <w:rPr>
          <w:rFonts w:ascii="Times New Roman" w:hAnsi="Times New Roman"/>
          <w:u w:val="single"/>
        </w:rPr>
        <w:t xml:space="preserve">—</w:t>
      </w:r>
      <w:r>
        <w:rPr>
          <w:u w:val="single"/>
        </w:rPr>
        <w:t xml:space="preserve">state appropriation is provided solely for a second Cessna aircraft to be ordered for delivery in the 2025-2027 fiscal biennium.</w:t>
      </w:r>
    </w:p>
    <w:p>
      <w:pPr>
        <w:spacing w:before="0" w:after="0" w:line="408" w:lineRule="exact"/>
        <w:ind w:left="0" w:right="0" w:firstLine="576"/>
        <w:jc w:val="left"/>
      </w:pPr>
      <w:r>
        <w:rPr>
          <w:u w:val="single"/>
        </w:rPr>
        <w:t xml:space="preserve">(19) $691,000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2357), Laws of 2024 (state patrol longevity bonus). If chapter . . . (Substitute House Bill No. 2357), Laws of 2024 is not enacted by June 30, 2024, the amount provided in this subsection lapses.</w:t>
      </w:r>
    </w:p>
    <w:p>
      <w:pPr>
        <w:spacing w:before="0" w:after="0" w:line="408" w:lineRule="exact"/>
        <w:ind w:left="0" w:right="0" w:firstLine="576"/>
        <w:jc w:val="left"/>
      </w:pPr>
      <w:r>
        <w:rPr>
          <w:u w:val="single"/>
        </w:rPr>
        <w:t xml:space="preserve">(20) $65,000 of the state patrol highway account</w:t>
      </w:r>
      <w:r>
        <w:rPr>
          <w:rFonts w:ascii="Times New Roman" w:hAnsi="Times New Roman"/>
          <w:u w:val="single"/>
        </w:rPr>
        <w:t xml:space="preserve">—</w:t>
      </w:r>
      <w:r>
        <w:rPr>
          <w:u w:val="single"/>
        </w:rPr>
        <w:t xml:space="preserve">state appropriation is provided solely for the implementation of chapter . . . (Third Substitute House Bill No. 1579), Laws of 2024 (independent prosecutions). If chapter . . . (Third Substitute House Bill No. 1579), Laws of 2024 is not enacted by June 30, 2024, the amount provided in this subsection lapses.</w:t>
      </w:r>
    </w:p>
    <w:p>
      <w:pPr>
        <w:spacing w:before="0" w:after="0" w:line="408" w:lineRule="exact"/>
        <w:ind w:left="0" w:right="0" w:firstLine="576"/>
        <w:jc w:val="left"/>
      </w:pPr>
      <w:r>
        <w:rPr>
          <w:u w:val="single"/>
        </w:rPr>
        <w:t xml:space="preserve">(21) $46,000 of the state patrol highway account</w:t>
      </w:r>
      <w:r>
        <w:rPr>
          <w:rFonts w:ascii="Times New Roman" w:hAnsi="Times New Roman"/>
          <w:u w:val="single"/>
        </w:rPr>
        <w:t xml:space="preserve">—</w:t>
      </w:r>
      <w:r>
        <w:rPr>
          <w:u w:val="single"/>
        </w:rPr>
        <w:t xml:space="preserve">state appropriation is provided solely for the implementation of chapter . . . (Engrossed Substitute House Bill No. 2153), Laws of 2024 (catalytic converters). If chapter . . . (Engrossed Substitute House Bill No. 2153),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$284,873,000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$101,807,000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$6,416,000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$9,187,000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$441,966,000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w:t>
      </w:r>
      <w:r>
        <w:t>))</w:t>
      </w:r>
      <w:r>
        <w:rPr/>
        <w:t xml:space="preserve">. If </w:t>
      </w:r>
      <w:r>
        <w:t>((</w:t>
      </w:r>
      <w:r>
        <w:rPr>
          <w:strike/>
        </w:rPr>
        <w:t xml:space="preserve">neither</w:t>
      </w:r>
      <w:r>
        <w:t>))</w:t>
      </w:r>
      <w:r>
        <w:rPr/>
        <w:t xml:space="preserve"> chapter 35, Laws of 2023 </w:t>
      </w:r>
      <w:r>
        <w:t>((</w:t>
      </w:r>
      <w:r>
        <w:rPr>
          <w:strike/>
        </w:rPr>
        <w:t xml:space="preserve">or chapter . . . (House Bill No. 1448), Laws of 2023 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If </w:t>
      </w:r>
      <w:r>
        <w:t>((</w:t>
      </w:r>
      <w:r>
        <w:rPr>
          <w:strike/>
        </w:rPr>
        <w:t xml:space="preserve">neither chapter . . . (Senate Bill No. 5251), Laws of 2023 or</w:t>
      </w:r>
      <w:r>
        <w:t>))</w:t>
      </w:r>
      <w:r>
        <w:rPr/>
        <w:t xml:space="preserve"> chapter 57, Laws of 2023 </w:t>
      </w:r>
      <w:r>
        <w:t>((</w:t>
      </w:r>
      <w:r>
        <w:rPr>
          <w:strike/>
        </w:rPr>
        <w:t xml:space="preserve">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If chapter 445,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 $150,000 of the highway safety account</w:t>
      </w:r>
      <w:r>
        <w:rPr>
          <w:rFonts w:ascii="Times New Roman" w:hAnsi="Times New Roman"/>
          <w:u w:val="single"/>
        </w:rPr>
        <w:t xml:space="preserve">—</w:t>
      </w:r>
      <w:r>
        <w:rPr>
          <w:u w:val="single"/>
        </w:rPr>
        <w:t xml:space="preserve">state appropriation is provided solely for the addition to the department's implementation plan for the expansion of the current driver training education requirement to include the department's assessment of opportunities to close availability and accessibility gaps in rural and underserved areas, as specified in the language of chapter 445, Laws of 2023 (improving young driver safety) as amended in this act.</w:t>
      </w:r>
    </w:p>
    <w:p>
      <w:pPr>
        <w:spacing w:before="0" w:after="0" w:line="408" w:lineRule="exact"/>
        <w:ind w:left="0" w:right="0" w:firstLine="576"/>
        <w:jc w:val="left"/>
      </w:pPr>
      <w:r>
        <w:rPr>
          <w:u w:val="single"/>
        </w:rPr>
        <w:t xml:space="preserve">(15)</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If chapter 440, Laws of 2023 is not enacted by June 30, 2023, the amount provided in this subsection lapses.</w:t>
      </w:r>
    </w:p>
    <w:p>
      <w:pPr>
        <w:spacing w:before="0" w:after="0" w:line="408" w:lineRule="exact"/>
        <w:ind w:left="0" w:right="0" w:firstLine="576"/>
        <w:jc w:val="left"/>
      </w:pPr>
      <w:r>
        <w:rPr/>
        <w:t xml:space="preserve">(16)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If chapter 466, Laws of 2023 is not enacted by June 30, 2023,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If chapter 118, Laws of 2023 is not enacted by June 30, 2023,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If chapter 453, Laws of 2023 is not enacted by June 30, 2023,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If chapter 316, Laws of 2023 is not enacted by June 30, 2023,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 By December 1st of each year, the department must submit information on the contracted provider, including: The annual budget of the contracted provider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t>((</w:t>
      </w:r>
      <w:r>
        <w:rPr>
          <w:strike/>
        </w:rPr>
        <w:t xml:space="preserve">(30)</w:t>
      </w:r>
      <w:r>
        <w:t>))</w:t>
      </w:r>
      <w:r>
        <w:rPr/>
        <w:t xml:space="preserve"> </w:t>
      </w:r>
      <w:r>
        <w:rPr>
          <w:u w:val="single"/>
        </w:rPr>
        <w:t xml:space="preserve">(26)</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If chapter 137, Laws of 2023 is not enacted by June 30, 2023,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If chapter 431, Laws of 2023 is not enacted by June 30, 2023,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(28)</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u w:val="single"/>
        </w:rPr>
        <w:t xml:space="preserve">(29) $6,000 of the motorcycle safety education account</w:t>
      </w:r>
      <w:r>
        <w:rPr>
          <w:rFonts w:ascii="Times New Roman" w:hAnsi="Times New Roman"/>
          <w:u w:val="single"/>
        </w:rPr>
        <w:t xml:space="preserve">—</w:t>
      </w:r>
      <w:r>
        <w:rPr>
          <w:u w:val="single"/>
        </w:rPr>
        <w:t xml:space="preserve">state appropriation, $1,000 of the limited fish and wildlife account</w:t>
      </w:r>
      <w:r>
        <w:rPr>
          <w:rFonts w:ascii="Times New Roman" w:hAnsi="Times New Roman"/>
          <w:u w:val="single"/>
        </w:rPr>
        <w:t xml:space="preserve">—</w:t>
      </w:r>
      <w:r>
        <w:rPr>
          <w:u w:val="single"/>
        </w:rPr>
        <w:t xml:space="preserve">state appropriation, $406,000 of the highway safety account</w:t>
      </w:r>
      <w:r>
        <w:rPr>
          <w:rFonts w:ascii="Times New Roman" w:hAnsi="Times New Roman"/>
          <w:u w:val="single"/>
        </w:rPr>
        <w:t xml:space="preserve">—</w:t>
      </w:r>
      <w:r>
        <w:rPr>
          <w:u w:val="single"/>
        </w:rPr>
        <w:t xml:space="preserve">state appropriation, $137,000 of the motor vehicle account</w:t>
      </w:r>
      <w:r>
        <w:rPr>
          <w:rFonts w:ascii="Times New Roman" w:hAnsi="Times New Roman"/>
          <w:u w:val="single"/>
        </w:rPr>
        <w:t xml:space="preserve">—</w:t>
      </w:r>
      <w:r>
        <w:rPr>
          <w:u w:val="single"/>
        </w:rPr>
        <w:t xml:space="preserve">state appropriation, $5,000 of the ignition interlock device revolving account</w:t>
      </w:r>
      <w:r>
        <w:rPr>
          <w:rFonts w:ascii="Times New Roman" w:hAnsi="Times New Roman"/>
          <w:u w:val="single"/>
        </w:rPr>
        <w:t xml:space="preserve">—</w:t>
      </w:r>
      <w:r>
        <w:rPr>
          <w:u w:val="single"/>
        </w:rPr>
        <w:t xml:space="preserve">state appropriation, and $6,000 of the department of licensing services account</w:t>
      </w:r>
      <w:r>
        <w:rPr>
          <w:rFonts w:ascii="Times New Roman" w:hAnsi="Times New Roman"/>
          <w:u w:val="single"/>
        </w:rPr>
        <w:t xml:space="preserve">—</w:t>
      </w:r>
      <w:r>
        <w:rPr>
          <w:u w:val="single"/>
        </w:rPr>
        <w:t xml:space="preserve">state appropriation are provided solely for the department of licensing for additional finance and budget staff. By December 1, 2024, the department shall submit a report to the governor and appropriate committees of the legislature on the specific steps the department has taken to address the findings of the State Auditor's Office FY2022 Accountability Audit Report No. 1032793.</w:t>
      </w:r>
    </w:p>
    <w:p>
      <w:pPr>
        <w:spacing w:before="0" w:after="0" w:line="408" w:lineRule="exact"/>
        <w:ind w:left="0" w:right="0" w:firstLine="576"/>
        <w:jc w:val="left"/>
      </w:pPr>
      <w:r>
        <w:rPr>
          <w:u w:val="single"/>
        </w:rPr>
        <w:t xml:space="preserve">(30) $2,100,000 of the highway safety account</w:t>
      </w:r>
      <w:r>
        <w:rPr>
          <w:rFonts w:ascii="Times New Roman" w:hAnsi="Times New Roman"/>
          <w:u w:val="single"/>
        </w:rPr>
        <w:t xml:space="preserve">—</w:t>
      </w:r>
      <w:r>
        <w:rPr>
          <w:u w:val="single"/>
        </w:rPr>
        <w:t xml:space="preserve">state appropriation is provided solely for the department to increase public awareness of REAL ID. Of the amounts appropriated in this section, $900,000 is for the department to directly contract with a communications group with experience spreading awareness about REAL ID to community-based organizations and ethnic media outlets.</w:t>
      </w:r>
    </w:p>
    <w:p>
      <w:pPr>
        <w:spacing w:before="0" w:after="0" w:line="408" w:lineRule="exact"/>
        <w:ind w:left="0" w:right="0" w:firstLine="576"/>
        <w:jc w:val="left"/>
      </w:pPr>
      <w:r>
        <w:rPr>
          <w:u w:val="single"/>
        </w:rPr>
        <w:t xml:space="preserve">(31) $1,224,000 of the motor vehicle account</w:t>
      </w:r>
      <w:r>
        <w:rPr>
          <w:rFonts w:ascii="Times New Roman" w:hAnsi="Times New Roman"/>
          <w:u w:val="single"/>
        </w:rPr>
        <w:t xml:space="preserve">—</w:t>
      </w:r>
      <w:r>
        <w:rPr>
          <w:u w:val="single"/>
        </w:rPr>
        <w:t xml:space="preserve">state appropriation is provided solely for the implementation of chapter . . . (Engrossed House Bill No. 1964), Laws of 2024 (enhancing prorate and fuel tax collections). If chapter . . . (Engrossed House Bill No. 1964), Laws of 2024 is not enacted by June 30, 2024, the amount provided in this subsection lapses.</w:t>
      </w:r>
    </w:p>
    <w:p>
      <w:pPr>
        <w:spacing w:before="0" w:after="0" w:line="408" w:lineRule="exact"/>
        <w:ind w:left="0" w:right="0" w:firstLine="576"/>
        <w:jc w:val="left"/>
      </w:pPr>
      <w:r>
        <w:rPr>
          <w:u w:val="single"/>
        </w:rPr>
        <w:t xml:space="preserve">(32) $34,000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House Bill No. 2014), Laws of 2024 (definition of veteran). If chapter . . . (Second Substitute House Bill No. 2014), Laws of 2024 is not enacted by June 30, 2024, the amount provided in this subsection lapses.</w:t>
      </w:r>
    </w:p>
    <w:p>
      <w:pPr>
        <w:spacing w:before="0" w:after="0" w:line="408" w:lineRule="exact"/>
        <w:ind w:left="0" w:right="0" w:firstLine="576"/>
        <w:jc w:val="left"/>
      </w:pPr>
      <w:r>
        <w:rPr>
          <w:u w:val="single"/>
        </w:rPr>
        <w:t xml:space="preserve">(33) $262,000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1104), Laws of 2024 (deferred prosecutions). If chapter . . . (Substitute House Bill No. 1104), Laws of 2024 is not enacted by June 30, 2024, the amount provided in this subsection lapses.</w:t>
      </w:r>
    </w:p>
    <w:p>
      <w:pPr>
        <w:spacing w:before="0" w:after="0" w:line="408" w:lineRule="exact"/>
        <w:ind w:left="0" w:right="0" w:firstLine="576"/>
        <w:jc w:val="left"/>
      </w:pPr>
      <w:r>
        <w:rPr>
          <w:u w:val="single"/>
        </w:rPr>
        <w:t xml:space="preserve">(34) $49,000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1493), Laws of 2024 (impaired driving). If chapter . . . (Engrossed Substitute House Bill No. 1493), Laws of 2024 is not enacted by June 30, 2024, the amount provided in this subsection lapses.</w:t>
      </w:r>
    </w:p>
    <w:p>
      <w:pPr>
        <w:spacing w:before="0" w:after="0" w:line="408" w:lineRule="exact"/>
        <w:ind w:left="0" w:right="0" w:firstLine="576"/>
        <w:jc w:val="left"/>
      </w:pPr>
      <w:r>
        <w:rPr>
          <w:u w:val="single"/>
        </w:rPr>
        <w:t xml:space="preserve">(35) $300,000 of the highway safety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2099), Laws of 2024 (state custody/ID cards). If chapter . . . (Engrossed Second Substitute House Bill No. 2099), Laws of 2024 is not enacted by June 30, 2024, the amount provided in this subsection lapses.</w:t>
      </w:r>
    </w:p>
    <w:p>
      <w:pPr>
        <w:spacing w:before="0" w:after="0" w:line="408" w:lineRule="exact"/>
        <w:ind w:left="0" w:right="0" w:firstLine="576"/>
        <w:jc w:val="left"/>
      </w:pPr>
      <w:r>
        <w:rPr>
          <w:u w:val="single"/>
        </w:rPr>
        <w:t xml:space="preserve">(36) $50,000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and administering a per mile fee program. The study must identify the staffing and resources needed to implement and administer the program, including possible technical investments, leveraging existing technology platforms. A preliminary report of the study findings relating to internal costs to administer the program is due to the governor and transportation committees of the legislature by December 31, 2024. The legislature intends to require a final report that includes potential third-party costs and options to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$66,702,000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$34,401,000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$22,545,000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$25,526,000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$153,352,000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w:t>
      </w:r>
      <w:r>
        <w:t>((</w:t>
      </w:r>
      <w:r>
        <w:rPr>
          <w:strike/>
        </w:rPr>
        <w:t xml:space="preserve">$314,000</w:t>
      </w:r>
      <w:r>
        <w:t>))</w:t>
      </w:r>
      <w:r>
        <w:rPr/>
        <w:t xml:space="preserve"> </w:t>
      </w:r>
      <w:r>
        <w:rPr>
          <w:u w:val="single"/>
        </w:rPr>
        <w:t xml:space="preserve">$221,000</w:t>
      </w:r>
      <w:r>
        <w:rPr/>
        <w:t xml:space="preserve"> of the Interstate 405 and state route number 167 express toll lanes account—state appropriation, </w:t>
      </w:r>
      <w:r>
        <w:t>((</w:t>
      </w:r>
      <w:r>
        <w:rPr>
          <w:strike/>
        </w:rPr>
        <w:t xml:space="preserve">$734,000</w:t>
      </w:r>
      <w:r>
        <w:t>))</w:t>
      </w:r>
      <w:r>
        <w:rPr/>
        <w:t xml:space="preserve"> </w:t>
      </w:r>
      <w:r>
        <w:rPr>
          <w:u w:val="single"/>
        </w:rPr>
        <w:t xml:space="preserve">$511,000</w:t>
      </w:r>
      <w:r>
        <w:rPr/>
        <w:t xml:space="preserve"> of the state route number 520 corridor account—state appropriation, </w:t>
      </w:r>
      <w:r>
        <w:t>((</w:t>
      </w:r>
      <w:r>
        <w:rPr>
          <w:strike/>
        </w:rPr>
        <w:t xml:space="preserve">$315,000</w:t>
      </w:r>
      <w:r>
        <w:t>))</w:t>
      </w:r>
      <w:r>
        <w:rPr/>
        <w:t xml:space="preserve"> </w:t>
      </w:r>
      <w:r>
        <w:rPr>
          <w:u w:val="single"/>
        </w:rPr>
        <w:t xml:space="preserve">$220,000</w:t>
      </w:r>
      <w:r>
        <w:rPr/>
        <w:t xml:space="preserve"> of the Tacoma Narrows toll bridge account—state appropriation, and </w:t>
      </w:r>
      <w:r>
        <w:t>((</w:t>
      </w:r>
      <w:r>
        <w:rPr>
          <w:strike/>
        </w:rPr>
        <w:t xml:space="preserve">$413,000</w:t>
      </w:r>
      <w:r>
        <w:t>))</w:t>
      </w:r>
      <w:r>
        <w:rPr/>
        <w:t xml:space="preserve"> </w:t>
      </w:r>
      <w:r>
        <w:rPr>
          <w:u w:val="single"/>
        </w:rPr>
        <w:t xml:space="preserve">$289,000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0" w:after="0" w:line="408" w:lineRule="exact"/>
        <w:ind w:left="0" w:right="0" w:firstLine="576"/>
        <w:jc w:val="left"/>
      </w:pPr>
      <w:r>
        <w:rPr>
          <w:u w:val="single"/>
        </w:rPr>
        <w:t xml:space="preserve">(7)(a) $19,248,000 of the state route number 520 corridor account</w:t>
      </w:r>
      <w:r>
        <w:rPr>
          <w:rFonts w:ascii="Times New Roman" w:hAnsi="Times New Roman"/>
          <w:u w:val="single"/>
        </w:rPr>
        <w:t xml:space="preserve">—</w:t>
      </w:r>
      <w:r>
        <w:rPr>
          <w:u w:val="single"/>
        </w:rPr>
        <w:t xml:space="preserve">state appropriation is provided solely for the costs of insurance for the state route number 520 floating bridge.</w:t>
      </w:r>
    </w:p>
    <w:p>
      <w:pPr>
        <w:spacing w:before="0" w:after="0" w:line="408" w:lineRule="exact"/>
        <w:ind w:left="0" w:right="0" w:firstLine="576"/>
        <w:jc w:val="left"/>
      </w:pPr>
      <w:r>
        <w:rPr>
          <w:u w:val="single"/>
        </w:rPr>
        <w:t xml:space="preserve">(b) $75,000 of the state route number 520 corridor account</w:t>
      </w:r>
      <w:r>
        <w:rPr>
          <w:rFonts w:ascii="Times New Roman" w:hAnsi="Times New Roman"/>
          <w:u w:val="single"/>
        </w:rPr>
        <w:t xml:space="preserve">—</w:t>
      </w:r>
      <w:r>
        <w:rPr>
          <w:u w:val="single"/>
        </w:rPr>
        <w:t xml:space="preserve">state appropriation is provided solely for the department to conduct an actuarial analysis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2024, the department shall report to the transportation committees of the legislature on the results of the actuarial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$122,775,000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$129,052,000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$40,382,000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Fund</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$17,451,000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$23,090,000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 </w:t>
      </w:r>
      <w:r>
        <w:t>((</w:t>
      </w:r>
      <w:r>
        <w:rPr>
          <w:strike/>
        </w:rPr>
        <w:t xml:space="preserve">If chapter 463, Laws of 2023 is not enacted by June 30, 2023, the amount in this subsection lapses.</w:t>
      </w:r>
      <w:r>
        <w:t>))</w:t>
      </w:r>
      <w:r>
        <w:rPr/>
        <w:t xml:space="preserve"> </w:t>
      </w:r>
      <w:r>
        <w:rPr>
          <w:u w:val="single"/>
        </w:rPr>
        <w:t xml:space="preserve">Funding is provided for the activities of the work group and for support of the work group by the department. The activities of the work group include the issuance of the initial progress report, required in section 4, chapter 463, Laws of 2023, which requires the listing of areas that will not have further review as the areas are in conflict with the operations of a military installation. The report must also identify unsuitable geographies due either to environmental impacts or impacts to overburdened communities. Additionally, within the funding provided the work group must:</w:t>
      </w:r>
    </w:p>
    <w:p>
      <w:pPr>
        <w:spacing w:before="0" w:after="0" w:line="408" w:lineRule="exact"/>
        <w:ind w:left="0" w:right="0" w:firstLine="576"/>
        <w:jc w:val="left"/>
      </w:pPr>
      <w:r>
        <w:rPr>
          <w:u w:val="single"/>
        </w:rPr>
        <w:t xml:space="preserve">(a) Work to understand what studies currently exist on state transportation needs and capacities and identify any gaps of information; and</w:t>
      </w:r>
    </w:p>
    <w:p>
      <w:pPr>
        <w:spacing w:before="0" w:after="0" w:line="408" w:lineRule="exact"/>
        <w:ind w:left="0" w:right="0" w:firstLine="576"/>
        <w:jc w:val="left"/>
      </w:pPr>
      <w:r>
        <w:rPr>
          <w:u w:val="single"/>
        </w:rPr>
        <w:t xml:space="preserve">(b) Conduct meaningful community engagement with overburdened and vulnerable populations with a focus on the environmental justice impact of aviation on communities.</w:t>
      </w:r>
    </w:p>
    <w:p>
      <w:pPr>
        <w:spacing w:before="0" w:after="0" w:line="408" w:lineRule="exact"/>
        <w:ind w:left="0" w:right="0" w:firstLine="576"/>
        <w:jc w:val="left"/>
      </w:pPr>
      <w:r>
        <w:rPr>
          <w:u w:val="single"/>
        </w:rPr>
        <w:t xml:space="preserve">(5) $300,000 of the aeronautics account</w:t>
      </w:r>
      <w:r>
        <w:rPr>
          <w:rFonts w:ascii="Times New Roman" w:hAnsi="Times New Roman"/>
          <w:u w:val="single"/>
        </w:rPr>
        <w:t xml:space="preserve">—</w:t>
      </w:r>
      <w:r>
        <w:rPr>
          <w:u w:val="single"/>
        </w:rPr>
        <w:t xml:space="preserve">state appropriation is provided solely for the Port of Bremerton to conduct a study on the feasibility of offering commercial service at the Port of Bremerton airport. Pursuant to RCW 47.68.090(2)(c), the department may not require a match for this project.</w:t>
      </w:r>
    </w:p>
    <w:p>
      <w:pPr>
        <w:spacing w:before="0" w:after="0" w:line="408" w:lineRule="exact"/>
        <w:ind w:left="0" w:right="0" w:firstLine="576"/>
        <w:jc w:val="left"/>
      </w:pPr>
      <w:r>
        <w:rPr>
          <w:u w:val="single"/>
        </w:rPr>
        <w:t xml:space="preserve">(6) $2,575,000 of the aeronautics account</w:t>
      </w:r>
      <w:r>
        <w:rPr>
          <w:rFonts w:ascii="Times New Roman" w:hAnsi="Times New Roman"/>
          <w:u w:val="single"/>
        </w:rPr>
        <w:t xml:space="preserve">—</w:t>
      </w:r>
      <w:r>
        <w:rPr>
          <w:u w:val="single"/>
        </w:rPr>
        <w:t xml:space="preserve">state appropriation is provided solely for the Pullman-Moscow regional airport. Pursuant to RCW 47.68.090(2)(c), the department may not require a match for this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$65,210,000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$1,351,000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w:t>
      </w:r>
      <w:r>
        <w:t>((</w:t>
      </w:r>
      <w:r>
        <w:rPr>
          <w:strike/>
        </w:rPr>
        <w:t xml:space="preserve">If chapter 169, Laws of 2023 is not enacted by June 30, 2023, the amount provided in this subsection lapses.</w:t>
      </w:r>
      <w:r>
        <w:t>))</w:t>
      </w:r>
    </w:p>
    <w:p>
      <w:pPr>
        <w:spacing w:before="0" w:after="0" w:line="408" w:lineRule="exact"/>
        <w:ind w:left="0" w:right="0" w:firstLine="576"/>
        <w:jc w:val="left"/>
      </w:pPr>
      <w:r>
        <w:rPr>
          <w:u w:val="single"/>
        </w:rPr>
        <w:t xml:space="preserve">(6)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within the funding provided in this section, the department shall analyze contracting methods, alternative bundling concepts, and other options to manage costs. The department shall provide a report outlining recommendations to the governor and transportation committees of the legislature by December 15, 2024.</w:t>
      </w:r>
    </w:p>
    <w:p>
      <w:pPr>
        <w:spacing w:before="0" w:after="0" w:line="408" w:lineRule="exact"/>
        <w:ind w:left="0" w:right="0" w:firstLine="576"/>
        <w:jc w:val="left"/>
      </w:pPr>
      <w:r>
        <w:rPr>
          <w:u w:val="single"/>
        </w:rPr>
        <w:t xml:space="preserve">(7)(a) $500,000 of the multimodal transportation account</w:t>
      </w:r>
      <w:r>
        <w:rPr>
          <w:rFonts w:ascii="Times New Roman" w:hAnsi="Times New Roman"/>
          <w:u w:val="single"/>
        </w:rPr>
        <w:t xml:space="preserve">—</w:t>
      </w:r>
      <w:r>
        <w:rPr>
          <w:u w:val="single"/>
        </w:rPr>
        <w:t xml:space="preserve">state appropriation is provided solely for the department to explore alternative uses of the state's highway rights-of-way to address pressing public needs relating to climate change, equitable communications, renewable energy generation, electrical transmission and distribution projects, broadband projects, vegetation management, inductive charging in travel lanes, alternative fueling facilities, and other appropriate uses. In exploring alternative uses of the state's highway rights-of-way, the department shall:</w:t>
      </w:r>
    </w:p>
    <w:p>
      <w:pPr>
        <w:spacing w:before="0" w:after="0" w:line="408" w:lineRule="exact"/>
        <w:ind w:left="0" w:right="0" w:firstLine="576"/>
        <w:jc w:val="left"/>
      </w:pPr>
      <w:r>
        <w:rPr>
          <w:u w:val="single"/>
        </w:rPr>
        <w:t xml:space="preserve">(i) Review the utility accommodation policy and make recommendations to update the policy to include clean energy and connectivity projects under 23 C.F.R. Part 645. At a minimum, the recommendations for updated clean energy and connectivity projects must include renewable energy and electrical transmission and distribution;</w:t>
      </w:r>
    </w:p>
    <w:p>
      <w:pPr>
        <w:spacing w:before="0" w:after="0" w:line="408" w:lineRule="exact"/>
        <w:ind w:left="0" w:right="0" w:firstLine="576"/>
        <w:jc w:val="left"/>
      </w:pPr>
      <w:r>
        <w:rPr>
          <w:u w:val="single"/>
        </w:rPr>
        <w:t xml:space="preserve">(ii) Review and update the department's integrated roadside vegetation management plans to maximize carbon sequestration and develop habitat and forage for native pollinators, Monarch butterflies, and honeybees through plantings of native noninvasive flowering plants and grasses on the state highways rights-of-way and at safety rest areas;</w:t>
      </w:r>
    </w:p>
    <w:p>
      <w:pPr>
        <w:spacing w:before="0" w:after="0" w:line="408" w:lineRule="exact"/>
        <w:ind w:left="0" w:right="0" w:firstLine="576"/>
        <w:jc w:val="left"/>
      </w:pPr>
      <w:r>
        <w:rPr>
          <w:u w:val="single"/>
        </w:rPr>
        <w:t xml:space="preserve">(iii) Assess state highways rights-of-way land areas most suitable for solar development by considering slope, elevation, vegetative cover, and solar radiation; and</w:t>
      </w:r>
    </w:p>
    <w:p>
      <w:pPr>
        <w:spacing w:before="0" w:after="0" w:line="408" w:lineRule="exact"/>
        <w:ind w:left="0" w:right="0" w:firstLine="576"/>
        <w:jc w:val="left"/>
      </w:pPr>
      <w:r>
        <w:rPr>
          <w:u w:val="single"/>
        </w:rPr>
        <w:t xml:space="preserve">(iv) Identify existing highway rights-of-way suitable as designated energy corridors for electric transmission and distribution and other energy infrastructure.</w:t>
      </w:r>
    </w:p>
    <w:p>
      <w:pPr>
        <w:spacing w:before="0" w:after="0" w:line="408" w:lineRule="exact"/>
        <w:ind w:left="0" w:right="0" w:firstLine="576"/>
        <w:jc w:val="left"/>
      </w:pPr>
      <w:r>
        <w:rPr>
          <w:u w:val="single"/>
        </w:rPr>
        <w:t xml:space="preserve">(b) In carrying out the requirements in (a) of this subsection, the department may consult with an organization that uses an advanced rights-of-way solar mapping tool that uses ArcGIS Pro software for faster and more precise analysis of rights-of-way solar using the state's full spatial rights-of-way data sets.</w:t>
      </w:r>
    </w:p>
    <w:p>
      <w:pPr>
        <w:spacing w:before="0" w:after="0" w:line="408" w:lineRule="exact"/>
        <w:ind w:left="0" w:right="0" w:firstLine="576"/>
        <w:jc w:val="left"/>
      </w:pPr>
      <w:r>
        <w:rPr>
          <w:u w:val="single"/>
        </w:rPr>
        <w:t xml:space="preserve">(c) The department must report its findings, recommendations, and status of its updates to the transportation committees of the legislature by January 15,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$704,000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$201,985,000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$236,835,000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w:t>
      </w:r>
      <w:r>
        <w:t>((</w:t>
      </w:r>
      <w:r>
        <w:rPr>
          <w:strike/>
        </w:rPr>
        <w:t xml:space="preserve">$30,000,000</w:t>
      </w:r>
      <w:r>
        <w:t>))</w:t>
      </w:r>
      <w:r>
        <w:rPr/>
        <w:t xml:space="preserve"> </w:t>
      </w:r>
      <w:r>
        <w:rPr>
          <w:u w:val="single"/>
        </w:rPr>
        <w:t xml:space="preserve">$50,000,000</w:t>
      </w:r>
      <w:r>
        <w:rPr/>
        <w:t xml:space="preserve"> of the carbon </w:t>
      </w:r>
      <w:r>
        <w:t>((</w:t>
      </w:r>
      <w:r>
        <w:rPr>
          <w:strike/>
        </w:rPr>
        <w:t xml:space="preserve">reduction</w:t>
      </w:r>
      <w:r>
        <w:t>))</w:t>
      </w:r>
      <w:r>
        <w:rPr/>
        <w:t xml:space="preserve"> emissions </w:t>
      </w:r>
      <w:r>
        <w:rPr>
          <w:u w:val="single"/>
        </w:rPr>
        <w:t xml:space="preserve">reduction</w:t>
      </w:r>
      <w:r>
        <w:rPr/>
        <w:t xml:space="preserve">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 </w:t>
      </w:r>
      <w:r>
        <w:rPr>
          <w:u w:val="single"/>
        </w:rPr>
        <w:t xml:space="preserve">$20,000,000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(2) </w:t>
      </w:r>
      <w:r>
        <w:rPr>
          <w:u w:val="single"/>
        </w:rPr>
        <w:t xml:space="preserve">$10,000,000 of the carbon emissions reduction account</w:t>
      </w:r>
      <w:r>
        <w:rPr>
          <w:rFonts w:ascii="Times New Roman" w:hAnsi="Times New Roman"/>
          <w:u w:val="single"/>
        </w:rPr>
        <w:t xml:space="preserve">—</w:t>
      </w:r>
      <w:r>
        <w:rPr>
          <w:u w:val="single"/>
        </w:rPr>
        <w:t xml:space="preserve">state appropriation is also provided solely for the clean alternative fuel vehicle charging and refueling infrastructure program in chapter 287, Laws of 2019 (advancing green transportation adoption).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w:t>
      </w:r>
      <w:r>
        <w:rPr/>
        <w:t xml:space="preserve">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$1,200,000 of the multimodal transportation account</w:t>
      </w:r>
      <w:r>
        <w:rPr>
          <w:rFonts w:ascii="Times New Roman" w:hAnsi="Times New Roman"/>
        </w:rPr>
        <w:t xml:space="preserve">—</w:t>
      </w:r>
      <w:r>
        <w:rPr/>
        <w:t xml:space="preserve">state appropriation and </w:t>
      </w:r>
      <w:r>
        <w:t>((</w:t>
      </w:r>
      <w:r>
        <w:rPr>
          <w:strike/>
        </w:rPr>
        <w:t xml:space="preserve">$2,000,000</w:t>
      </w:r>
      <w:r>
        <w:t>))</w:t>
      </w:r>
      <w:r>
        <w:rPr/>
        <w:t xml:space="preserve"> </w:t>
      </w:r>
      <w:r>
        <w:rPr>
          <w:u w:val="single"/>
        </w:rPr>
        <w:t xml:space="preserve">$7,000,000</w:t>
      </w:r>
      <w:r>
        <w:rPr/>
        <w:t xml:space="preserve"> of the carbon </w:t>
      </w:r>
      <w:r>
        <w:t>((</w:t>
      </w:r>
      <w:r>
        <w:rPr>
          <w:strike/>
        </w:rPr>
        <w:t xml:space="preserve">reduction</w:t>
      </w:r>
      <w:r>
        <w:t>))</w:t>
      </w:r>
      <w:r>
        <w:rPr/>
        <w:t xml:space="preserve"> emissions </w:t>
      </w:r>
      <w:r>
        <w:rPr>
          <w:u w:val="single"/>
        </w:rPr>
        <w:t xml:space="preserve">reduction</w:t>
      </w:r>
      <w:r>
        <w:rPr/>
        <w:t xml:space="preserve">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 </w:t>
      </w:r>
      <w:r>
        <w:rPr>
          <w:u w:val="single"/>
        </w:rPr>
        <w:t xml:space="preserve">$5,000,000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t>((</w:t>
      </w:r>
      <w:r>
        <w:rPr>
          <w:strike/>
        </w:rPr>
        <w:t xml:space="preserve">(7) $120,000,000</w:t>
      </w:r>
      <w:r>
        <w:t>))</w:t>
      </w:r>
      <w:r>
        <w:rPr/>
        <w:t xml:space="preserve"> </w:t>
      </w:r>
      <w:r>
        <w:rPr>
          <w:u w:val="single"/>
        </w:rPr>
        <w:t xml:space="preserve">(6) $130,000,000</w:t>
      </w:r>
      <w:r>
        <w:rPr/>
        <w:t xml:space="preserve"> of the carbon emissions reduction account</w:t>
      </w:r>
      <w:r>
        <w:rPr>
          <w:rFonts w:ascii="Times New Roman" w:hAnsi="Times New Roman"/>
        </w:rPr>
        <w:t xml:space="preserve">—</w:t>
      </w:r>
      <w:r>
        <w:rPr/>
        <w:t xml:space="preserve">state appropriation is provided solely for implementation of zero-emission </w:t>
      </w:r>
      <w:r>
        <w:t>((</w:t>
      </w:r>
      <w:r>
        <w:rPr>
          <w:strike/>
        </w:rPr>
        <w:t xml:space="preserve">commercial vehicle</w:t>
      </w:r>
      <w:r>
        <w:t>))</w:t>
      </w:r>
      <w:r>
        <w:rPr/>
        <w:t xml:space="preserve"> </w:t>
      </w:r>
      <w:r>
        <w:rPr>
          <w:u w:val="single"/>
        </w:rPr>
        <w:t xml:space="preserve">medium and heavy-duty vehicle and equipment</w:t>
      </w:r>
      <w:r>
        <w:rPr/>
        <w:t xml:space="preserv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w:t>
      </w:r>
      <w:r>
        <w:t>((</w:t>
      </w:r>
      <w:r>
        <w:rPr>
          <w:strike/>
        </w:rPr>
        <w:t xml:space="preserve">to zero-emission commercial vehicle infrastructure demonstration projects</w:t>
      </w:r>
      <w:r>
        <w:t>))</w:t>
      </w:r>
      <w:r>
        <w:rPr/>
        <w:t xml:space="preserve"> </w:t>
      </w:r>
      <w:r>
        <w:rPr>
          <w:u w:val="single"/>
        </w:rPr>
        <w:t xml:space="preserve">for the purchase of zero-emission school buses to replace diesel school buses</w:t>
      </w:r>
      <w:r>
        <w:rPr/>
        <w:t xml:space="preserve">. The department must contract with </w:t>
      </w:r>
      <w:r>
        <w:t>((</w:t>
      </w:r>
      <w:r>
        <w:rPr>
          <w:strike/>
        </w:rPr>
        <w:t xml:space="preserve">a third-party administrator</w:t>
      </w:r>
      <w:r>
        <w:t>))</w:t>
      </w:r>
      <w:r>
        <w:rPr/>
        <w:t xml:space="preserve"> </w:t>
      </w:r>
      <w:r>
        <w:rPr>
          <w:u w:val="single"/>
        </w:rPr>
        <w:t xml:space="preserve">the department of ecology</w:t>
      </w:r>
      <w:r>
        <w:rPr/>
        <w:t xml:space="preserve"> to implement the early action grant program.</w:t>
      </w:r>
    </w:p>
    <w:p>
      <w:pPr>
        <w:spacing w:before="0" w:after="0" w:line="408" w:lineRule="exact"/>
        <w:ind w:left="0" w:right="0" w:firstLine="576"/>
        <w:jc w:val="left"/>
      </w:pPr>
      <w:r>
        <w:rPr/>
        <w:t xml:space="preserve">(b) </w:t>
      </w:r>
      <w:r>
        <w:t>((</w:t>
      </w:r>
      <w:r>
        <w:rPr>
          <w:strike/>
        </w:rPr>
        <w:t xml:space="preserve">The office of financial management shall place the remaining $100,000,000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r>
        <w:t>))</w:t>
      </w:r>
      <w:r>
        <w:rPr/>
        <w:t xml:space="preserve"> </w:t>
      </w:r>
      <w:r>
        <w:rPr>
          <w:u w:val="single"/>
        </w:rPr>
        <w:t xml:space="preserve">(i) The remaining $110,000,000, inclusive of costs for program administration and staffing, is for a point of sale voucher incentive program to encourage the faster adoption of zero emission medium and heavy-duty vehicles to further state climate goals under RCW 70A.45.020 and state equity goals under chapter 70A.02 RCW. The voucher incentive program must be administered by a third-party administrator that has experience administering voucher incentive programs, with oversight conducted by the department.</w:t>
      </w:r>
    </w:p>
    <w:p>
      <w:pPr>
        <w:spacing w:before="0" w:after="0" w:line="408" w:lineRule="exact"/>
        <w:ind w:left="0" w:right="0" w:firstLine="576"/>
        <w:jc w:val="left"/>
      </w:pPr>
      <w:r>
        <w:rPr>
          <w:u w:val="single"/>
        </w:rPr>
        <w:t xml:space="preserve">(ii) The voucher program is required to be designed based on the recommendations of the Joint Transportation Committee report </w:t>
      </w:r>
      <w:r>
        <w:rPr>
          <w:i/>
          <w:u w:val="single"/>
        </w:rPr>
        <w:t xml:space="preserve">Washington State Infrastructure and Incentive Program Design for MHD ZEVs</w:t>
      </w:r>
      <w:r>
        <w:rPr>
          <w:u w:val="single"/>
        </w:rPr>
        <w:t xml:space="preserve">, </w:t>
      </w:r>
      <w:r>
        <w:rPr>
          <w:u w:val="single"/>
        </w:rPr>
        <w:t xml:space="preserve">and to include:</w:t>
      </w:r>
    </w:p>
    <w:p>
      <w:pPr>
        <w:spacing w:before="0" w:after="0" w:line="408" w:lineRule="exact"/>
        <w:ind w:left="0" w:right="0" w:firstLine="576"/>
        <w:jc w:val="left"/>
      </w:pPr>
      <w:r>
        <w:rPr>
          <w:u w:val="single"/>
        </w:rPr>
        <w:t xml:space="preserve">(A) Simplified zero emission vehicle eligibility requirements;</w:t>
      </w:r>
    </w:p>
    <w:p>
      <w:pPr>
        <w:spacing w:before="0" w:after="0" w:line="408" w:lineRule="exact"/>
        <w:ind w:left="0" w:right="0" w:firstLine="576"/>
        <w:jc w:val="left"/>
      </w:pPr>
      <w:r>
        <w:rPr>
          <w:u w:val="single"/>
        </w:rPr>
        <w:t xml:space="preserve">(B) Vehicle and infrastructure incentives aligned with programs in other jurisdictions, where appropriate, to streamline user planning;</w:t>
      </w:r>
    </w:p>
    <w:p>
      <w:pPr>
        <w:spacing w:before="0" w:after="0" w:line="408" w:lineRule="exact"/>
        <w:ind w:left="0" w:right="0" w:firstLine="576"/>
        <w:jc w:val="left"/>
      </w:pPr>
      <w:r>
        <w:rPr>
          <w:u w:val="single"/>
        </w:rPr>
        <w:t xml:space="preserve">(C) Financial enhancements for select populations based on equity considerations, including for vehicles in disadvantaged communities and vehicles to be purchased by small, minority-owned businesses, with consideration for support of the secondary vehicle market;</w:t>
      </w:r>
    </w:p>
    <w:p>
      <w:pPr>
        <w:spacing w:before="0" w:after="0" w:line="408" w:lineRule="exact"/>
        <w:ind w:left="0" w:right="0" w:firstLine="576"/>
        <w:jc w:val="left"/>
      </w:pPr>
      <w:r>
        <w:rPr>
          <w:u w:val="single"/>
        </w:rPr>
        <w:t xml:space="preserve">(D) A centralized user and manufacturer portal for information, application, and assistance;</w:t>
      </w:r>
    </w:p>
    <w:p>
      <w:pPr>
        <w:spacing w:before="0" w:after="0" w:line="408" w:lineRule="exact"/>
        <w:ind w:left="0" w:right="0" w:firstLine="576"/>
        <w:jc w:val="left"/>
      </w:pPr>
      <w:r>
        <w:rPr>
          <w:u w:val="single"/>
        </w:rPr>
        <w:t xml:space="preserve">(E) A fleet assistance and qualification program to assist in zero-emission vehicle and infrastructure planning, to be administered by the Washington state university extension energy program in coordination with the department and the voucher program's third-party administrator; and</w:t>
      </w:r>
    </w:p>
    <w:p>
      <w:pPr>
        <w:spacing w:before="0" w:after="0" w:line="408" w:lineRule="exact"/>
        <w:ind w:left="0" w:right="0" w:firstLine="576"/>
        <w:jc w:val="left"/>
      </w:pPr>
      <w:r>
        <w:rPr>
          <w:u w:val="single"/>
        </w:rPr>
        <w:t xml:space="preserve">(F) A voucher preapproval process to evaluate participant eligibility, readiness for fleet deployment, and infrastructure preparedness.</w:t>
      </w:r>
    </w:p>
    <w:p>
      <w:pPr>
        <w:spacing w:before="0" w:after="0" w:line="408" w:lineRule="exact"/>
        <w:ind w:left="0" w:right="0" w:firstLine="576"/>
        <w:jc w:val="left"/>
      </w:pPr>
      <w:r>
        <w:rPr>
          <w:u w:val="single"/>
        </w:rPr>
        <w:t xml:space="preserve">(iii) The following battery electric and hydrogen fuel cell electric vehicle categories and associated charging, as well as refueling infrastructure for these categories, are eligible for the voucher program, subject to additional qualification criteria to be determined by the department and the voucher program third-party administrator:</w:t>
      </w:r>
    </w:p>
    <w:p>
      <w:pPr>
        <w:spacing w:before="0" w:after="0" w:line="408" w:lineRule="exact"/>
        <w:ind w:left="0" w:right="0" w:firstLine="576"/>
        <w:jc w:val="left"/>
      </w:pPr>
      <w:r>
        <w:rPr>
          <w:u w:val="single"/>
        </w:rPr>
        <w:t xml:space="preserve">(A) On-road vehicles from class 2b, heavy work pickups and vans, through class 8, heavy tractor-trailer units and refuse trucks; and</w:t>
      </w:r>
    </w:p>
    <w:p>
      <w:pPr>
        <w:spacing w:before="0" w:after="0" w:line="408" w:lineRule="exact"/>
        <w:ind w:left="0" w:right="0" w:firstLine="576"/>
        <w:jc w:val="left"/>
      </w:pPr>
      <w:r>
        <w:rPr>
          <w:u w:val="single"/>
        </w:rPr>
        <w:t xml:space="preserve">(B) Cargo handling and off-road equipment.</w:t>
      </w:r>
    </w:p>
    <w:p>
      <w:pPr>
        <w:spacing w:before="0" w:after="0" w:line="408" w:lineRule="exact"/>
        <w:ind w:left="0" w:right="0" w:firstLine="576"/>
        <w:jc w:val="left"/>
      </w:pPr>
      <w:r>
        <w:rPr>
          <w:u w:val="single"/>
        </w:rPr>
        <w:t xml:space="preserve">(iv) School buses and transit vehicles eligible for state grant programs for the purchase of zero emission vehicles are not eligible for vouchers under this program, but are eligible for fleet assistance provided in association with the voucher program, which must include assistance in determining state and federal grant eligibility for these vehicles.</w:t>
      </w:r>
    </w:p>
    <w:p>
      <w:pPr>
        <w:spacing w:before="0" w:after="0" w:line="408" w:lineRule="exact"/>
        <w:ind w:left="0" w:right="0" w:firstLine="576"/>
        <w:jc w:val="left"/>
      </w:pPr>
      <w:r>
        <w:rPr>
          <w:u w:val="single"/>
        </w:rPr>
        <w:t xml:space="preserve">(v) The voucher amounts selected by the department and voucher program third-party administrator must further the policy goals of the program cited in (b)(i) of this subsection by offsetting investments required for medium and heavy-duty vehicle and equipment owners to transition to zero-emission vehicles and equipment. The department and voucher program third-party administrator must condition vehicle and infrastructure voucher funding to ensure these program policy goals are furthered through the voucher funding provided.</w:t>
      </w:r>
    </w:p>
    <w:p>
      <w:pPr>
        <w:spacing w:before="0" w:after="0" w:line="408" w:lineRule="exact"/>
        <w:ind w:left="0" w:right="0" w:firstLine="576"/>
        <w:jc w:val="left"/>
      </w:pPr>
      <w:r>
        <w:rPr>
          <w:u w:val="single"/>
        </w:rPr>
        <w:t xml:space="preserve">(vi) Consistent with voucher program design, the department is required to distribute funds to the voucher program third-party administrator sufficiently in advance of final requirements for voucher distribution being met to facilitate the voucher's timely distribution by the third-party administrator to sellers of zero-emission vehicles and infrastructure.</w:t>
      </w:r>
    </w:p>
    <w:p>
      <w:pPr>
        <w:spacing w:before="0" w:after="0" w:line="408" w:lineRule="exact"/>
        <w:ind w:left="0" w:right="0" w:firstLine="576"/>
        <w:jc w:val="left"/>
      </w:pPr>
      <w:r>
        <w:rPr>
          <w:u w:val="single"/>
        </w:rPr>
        <w:t xml:space="preserve">(vii) $10,000,000 of the amounts provided in this subsection from the carbon emissions reduction account</w:t>
      </w:r>
      <w:r>
        <w:rPr>
          <w:rFonts w:ascii="Times New Roman" w:hAnsi="Times New Roman"/>
          <w:u w:val="single"/>
        </w:rPr>
        <w:t xml:space="preserve">—</w:t>
      </w:r>
      <w:r>
        <w:rPr>
          <w:u w:val="single"/>
        </w:rPr>
        <w:t xml:space="preserve">state appropriation for a point of sale voucher incentive program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t>((</w:t>
      </w:r>
      <w:r>
        <w:rPr>
          <w:strike/>
        </w:rPr>
        <w:t xml:space="preserve">(8) $3,000,000 of the carbon emissions reduction account</w:t>
      </w:r>
      <w:r>
        <w:rPr>
          <w:rFonts w:ascii="Times New Roman" w:hAnsi="Times New Roman"/>
          <w:strike/>
        </w:rPr>
        <w:t xml:space="preserve">—</w:t>
      </w:r>
      <w:r>
        <w:rPr>
          <w:strike/>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 $2,500,000 of the carbon emissions reduction account</w:t>
      </w:r>
      <w:r>
        <w:rPr>
          <w:rFonts w:ascii="Times New Roman" w:hAnsi="Times New Roman"/>
          <w:strike/>
        </w:rPr>
        <w:t xml:space="preserve">—</w:t>
      </w:r>
      <w:r>
        <w:rPr>
          <w:strike/>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(11) $5,000,000 of the carbon emissions reduction account</w:t>
      </w:r>
      <w:r>
        <w:rPr>
          <w:rFonts w:ascii="Times New Roman" w:hAnsi="Times New Roman"/>
          <w:strike/>
        </w:rPr>
        <w:t xml:space="preserve">—</w:t>
      </w:r>
      <w:r>
        <w:rPr>
          <w:strike/>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(12)</w:t>
      </w:r>
      <w:r>
        <w:t>))</w:t>
      </w:r>
      <w:r>
        <w:rPr/>
        <w:t xml:space="preserve"> </w:t>
      </w:r>
      <w:r>
        <w:rPr>
          <w:u w:val="single"/>
        </w:rPr>
        <w:t xml:space="preserve">(8)</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u w:val="single"/>
        </w:rPr>
        <w:t xml:space="preserve">(9) $360,000 of the carbon emissions reduction account</w:t>
      </w:r>
      <w:r>
        <w:rPr>
          <w:rFonts w:ascii="Times New Roman" w:hAnsi="Times New Roman"/>
          <w:u w:val="single"/>
        </w:rPr>
        <w:t xml:space="preserve">—</w:t>
      </w:r>
      <w:r>
        <w:rPr>
          <w:u w:val="single"/>
        </w:rPr>
        <w:t xml:space="preserve">state appropriation is provided solely for Seattle city light to install solar electric vehicle chargers in its service territory. The chargers must: (a) Not require meters or permitting; (b) be able to be rapidly deployed; (c) be available for use in emergencies; (d) operate in the event of an outage; (e) be able to be installed and relocated without site construction; and (f) be installed in overburdened communities.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(10) $800,000 of the carbon emissions reduction account</w:t>
      </w:r>
      <w:r>
        <w:rPr>
          <w:rFonts w:ascii="Times New Roman" w:hAnsi="Times New Roman"/>
          <w:u w:val="single"/>
        </w:rPr>
        <w:t xml:space="preserve">—</w:t>
      </w:r>
      <w:r>
        <w:rPr>
          <w:u w:val="single"/>
        </w:rPr>
        <w:t xml:space="preserve">state appropriation is provided solely for the cities of Bellevue and Redmond to each purchase an electric fire engine.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(11) $1,725,000 of the carbon emissions reduction account—state appropriation is provided solely for a Tacoma Public Utilities medium-duty zero-emission utility service vehicle pilot project that includes charging infrastructure and mobile battery units.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$570,358,000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$646,260,000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$9,000,000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0" w:after="0" w:line="408" w:lineRule="exact"/>
        <w:ind w:left="0" w:right="0" w:firstLine="576"/>
        <w:jc w:val="left"/>
      </w:pPr>
      <w:r>
        <w:rPr>
          <w:u w:val="single"/>
        </w:rPr>
        <w:t xml:space="preserve">(8) $5,400,000 of the motor vehicle account</w:t>
      </w:r>
      <w:r>
        <w:rPr>
          <w:rFonts w:ascii="Times New Roman" w:hAnsi="Times New Roman"/>
          <w:u w:val="single"/>
        </w:rPr>
        <w:t xml:space="preserve">—</w:t>
      </w:r>
      <w:r>
        <w:rPr>
          <w:u w:val="single"/>
        </w:rPr>
        <w:t xml:space="preserve">state appropriation is provided solely for replacement of traffic signs and increased visibility of road pavement markings. The department shall prioritize traffic sign replacements and road pavement markings on high-collision corridors in rural areas.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To the extent practicable, the department shall install lane striping products with the necessary equipment to minimize damage from snowplow blades.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(9) $1,000,000 of the motor vehicle account</w:t>
      </w:r>
      <w:r>
        <w:rPr>
          <w:rFonts w:ascii="Times New Roman" w:hAnsi="Times New Roman"/>
          <w:u w:val="single"/>
        </w:rPr>
        <w:t xml:space="preserve">—</w:t>
      </w:r>
      <w:r>
        <w:rPr>
          <w:u w:val="single"/>
        </w:rPr>
        <w:t xml:space="preserve">state appropriation is provided solely for implementation of chapter . . . (Substitute House Bill No. 1989), Laws of 2024 (graffiti abatement and reduction pilot). If chapter . . . (Substitute House Bill No. 1989),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$87,623,000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$103,036,000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w:t>
      </w:r>
      <w:r>
        <w:t>((</w:t>
      </w:r>
      <w:r>
        <w:rPr>
          <w:strike/>
        </w:rPr>
        <w:t xml:space="preserve">If chapter 17, Laws of 2023 is not enacted by June 30, 2023, the amount provided in this subsection lapses.</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$1,000,000 of the motor vehicle account</w:t>
      </w:r>
      <w:r>
        <w:rPr>
          <w:rFonts w:ascii="Times New Roman" w:hAnsi="Times New Roman"/>
          <w:u w:val="single"/>
        </w:rPr>
        <w:t xml:space="preserve">—</w:t>
      </w:r>
      <w:r>
        <w:rPr>
          <w:u w:val="single"/>
        </w:rPr>
        <w:t xml:space="preserve">state appropriation is provided solely for the department to develop an automated highway speed safety camera pilot program to test two to three automated traffic safety cameras on state highways. The goals of the automated highway speed safety camera pilot program are to test speed camera technology, determine the impact on speeding behavior in areas of testing, and compile public response to the use of traffic safety cameras on highways.</w:t>
      </w:r>
    </w:p>
    <w:p>
      <w:pPr>
        <w:spacing w:before="0" w:after="0" w:line="408" w:lineRule="exact"/>
        <w:ind w:left="0" w:right="0" w:firstLine="576"/>
        <w:jc w:val="left"/>
      </w:pPr>
      <w:r>
        <w:rPr>
          <w:u w:val="single"/>
        </w:rPr>
        <w:t xml:space="preserve">(a) The department must work with the Washington state patrol and the traffic safety commission to develop the pilot program to include, but not be limited to, the following program elements:</w:t>
      </w:r>
    </w:p>
    <w:p>
      <w:pPr>
        <w:spacing w:before="0" w:after="0" w:line="408" w:lineRule="exact"/>
        <w:ind w:left="0" w:right="0" w:firstLine="576"/>
        <w:jc w:val="left"/>
      </w:pPr>
      <w:r>
        <w:rPr>
          <w:u w:val="single"/>
        </w:rPr>
        <w:t xml:space="preserve">(i) Selection of technology;</w:t>
      </w:r>
    </w:p>
    <w:p>
      <w:pPr>
        <w:spacing w:before="0" w:after="0" w:line="408" w:lineRule="exact"/>
        <w:ind w:left="0" w:right="0" w:firstLine="576"/>
        <w:jc w:val="left"/>
      </w:pPr>
      <w:r>
        <w:rPr>
          <w:u w:val="single"/>
        </w:rPr>
        <w:t xml:space="preserve">(ii) Placement of cameras in high speed, collision, or fatality locations;</w:t>
      </w:r>
    </w:p>
    <w:p>
      <w:pPr>
        <w:spacing w:before="0" w:after="0" w:line="408" w:lineRule="exact"/>
        <w:ind w:left="0" w:right="0" w:firstLine="576"/>
        <w:jc w:val="left"/>
      </w:pPr>
      <w:r>
        <w:rPr>
          <w:u w:val="single"/>
        </w:rPr>
        <w:t xml:space="preserve">(iii) Establishment of public notification and warning signs prior to entering into an area with a speed safety camera;</w:t>
      </w:r>
    </w:p>
    <w:p>
      <w:pPr>
        <w:spacing w:before="0" w:after="0" w:line="408" w:lineRule="exact"/>
        <w:ind w:left="0" w:right="0" w:firstLine="576"/>
        <w:jc w:val="left"/>
      </w:pPr>
      <w:r>
        <w:rPr>
          <w:u w:val="single"/>
        </w:rPr>
        <w:t xml:space="preserve">(iv) Outreach and public engagement about the program and site selection process; and</w:t>
      </w:r>
    </w:p>
    <w:p>
      <w:pPr>
        <w:spacing w:before="0" w:after="0" w:line="408" w:lineRule="exact"/>
        <w:ind w:left="0" w:right="0" w:firstLine="576"/>
        <w:jc w:val="left"/>
      </w:pPr>
      <w:r>
        <w:rPr>
          <w:u w:val="single"/>
        </w:rPr>
        <w:t xml:space="preserve">(v) Development and implementation of a process to collect and report relevant pilot program data, including rates of speed prior to, during, and after the use of pilot program cameras, and public response to pilot program cameras.</w:t>
      </w:r>
    </w:p>
    <w:p>
      <w:pPr>
        <w:spacing w:before="0" w:after="0" w:line="408" w:lineRule="exact"/>
        <w:ind w:left="0" w:right="0" w:firstLine="576"/>
        <w:jc w:val="left"/>
      </w:pPr>
      <w:r>
        <w:rPr>
          <w:u w:val="single"/>
        </w:rPr>
        <w:t xml:space="preserve">(b) Automated traffic safety cameras may only take pictures of the vehicle and the vehicle license plates.</w:t>
      </w:r>
    </w:p>
    <w:p>
      <w:pPr>
        <w:spacing w:before="0" w:after="0" w:line="408" w:lineRule="exact"/>
        <w:ind w:left="0" w:right="0" w:firstLine="576"/>
        <w:jc w:val="left"/>
      </w:pPr>
      <w:r>
        <w:rPr>
          <w:u w:val="single"/>
        </w:rPr>
        <w:t xml:space="preserve">(c) Ticketing of violators using vehicle speed information captured by automated traffic safety cameras authorized under the pilot program is prohibited during the pilot program.</w:t>
      </w:r>
    </w:p>
    <w:p>
      <w:pPr>
        <w:spacing w:before="0" w:after="0" w:line="408" w:lineRule="exact"/>
        <w:ind w:left="0" w:right="0" w:firstLine="576"/>
        <w:jc w:val="left"/>
      </w:pPr>
      <w:r>
        <w:rPr>
          <w:u w:val="single"/>
        </w:rPr>
        <w:t xml:space="preserve">(d) As part of the pilot program, the department may inform registered vehicle owners of a vehicle's rate of speed exceeding the posted speed limit and the amount of the fine the law would have allowed to be imposed by providing notification by mail.</w:t>
      </w:r>
    </w:p>
    <w:p>
      <w:pPr>
        <w:spacing w:before="0" w:after="0" w:line="408" w:lineRule="exact"/>
        <w:ind w:left="0" w:right="0" w:firstLine="576"/>
        <w:jc w:val="left"/>
      </w:pPr>
      <w:r>
        <w:rPr>
          <w:u w:val="single"/>
        </w:rPr>
        <w:t xml:space="preserve">(e) The department is required to provide a program progress report to the governor and transportation committees of the legislature by September 30, 2024, to include a summary of public input on the use of safety cameras, including objections, evaluation of technologies used, and changes in speeding behavior.</w:t>
      </w:r>
    </w:p>
    <w:p>
      <w:pPr>
        <w:spacing w:before="0" w:after="0" w:line="408" w:lineRule="exact"/>
        <w:ind w:left="0" w:right="0" w:firstLine="576"/>
        <w:jc w:val="left"/>
      </w:pPr>
      <w:r>
        <w:rPr>
          <w:u w:val="single"/>
        </w:rPr>
        <w:t xml:space="preserve">(f) Photographs, microphotographs, electronic images, and other personally identifying data captured and collected for the purposes of the pilot program are for the exclusive use of the Washington state patrol and department of transportation in carrying out the pilot program, are not open to the public, and may not be used in court in a pending action or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$63,537,000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$22,323,000</w:t>
      </w:r>
      <w:r>
        <w:t>))</w:t>
      </w:r>
    </w:p>
    <w:p>
      <w:pPr>
        <w:spacing w:before="0" w:after="0" w:line="408" w:lineRule="exact"/>
        <w:ind w:left="0" w:right="0" w:firstLine="0"/>
        <w:jc w:val="left"/>
        <w:tabs>
          <w:tab w:val="right" w:leader="none" w:pos="9936"/>
        </w:tabs>
      </w:pPr>
      <w:r>
        <w:tab/>
      </w:r>
      <w:r>
        <w:rPr>
          <w:u w:val="single"/>
        </w:rPr>
        <w:t xml:space="preserve">$22,723,000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$94,047,000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w:t>
      </w:r>
      <w:r>
        <w:t>((</w:t>
      </w:r>
      <w:r>
        <w:rPr>
          <w:strike/>
        </w:rPr>
        <w:t xml:space="preserve">If chapter 230,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$31,877,000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$31,412,000</w:t>
      </w:r>
      <w:r>
        <w:t>))</w:t>
      </w:r>
    </w:p>
    <w:p>
      <w:pPr>
        <w:spacing w:before="0" w:after="0" w:line="408" w:lineRule="exact"/>
        <w:ind w:left="0" w:right="0" w:firstLine="0"/>
        <w:jc w:val="left"/>
        <w:tabs>
          <w:tab w:val="right" w:leader="none" w:pos="9936"/>
        </w:tabs>
      </w:pPr>
      <w:r>
        <w:tab/>
      </w:r>
      <w:r>
        <w:rPr>
          <w:u w:val="single"/>
        </w:rPr>
        <w:t xml:space="preserve">$31,527,000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$85,049,000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w:t>
      </w:r>
      <w:r>
        <w:t>((</w:t>
      </w:r>
      <w:r>
        <w:rPr>
          <w:strike/>
        </w:rPr>
        <w:t xml:space="preserve">December 1, 2024</w:t>
      </w:r>
      <w:r>
        <w:t>))</w:t>
      </w:r>
      <w:r>
        <w:rPr/>
        <w:t xml:space="preserve"> </w:t>
      </w:r>
      <w:r>
        <w:rPr>
          <w:u w:val="single"/>
        </w:rPr>
        <w:t xml:space="preserve">June 30, 2025</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 $627,000</w:t>
      </w:r>
      <w:r>
        <w:t>))</w:t>
      </w:r>
      <w:r>
        <w:rPr/>
        <w:t xml:space="preserve"> </w:t>
      </w:r>
      <w:r>
        <w:rPr>
          <w:u w:val="single"/>
        </w:rPr>
        <w:t xml:space="preserve">(7) $742,000</w:t>
      </w:r>
      <w:r>
        <w:rPr/>
        <w:t xml:space="preserve">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$1,000,000 of the carbon emissions reduction account</w:t>
      </w:r>
      <w:r>
        <w:rPr>
          <w:rFonts w:ascii="Times New Roman" w:hAnsi="Times New Roman"/>
          <w:u w:val="single"/>
        </w:rPr>
        <w:t xml:space="preserve">—</w:t>
      </w:r>
      <w:r>
        <w:rPr>
          <w:u w:val="single"/>
        </w:rPr>
        <w:t xml:space="preserve">state appropriation is provided solely for the department to contract with a world cup organizing committee based in Seattle to undertake low carbon transportation planning efforts that will help prepare for the increase in visitors due to the 2026 FIFA world cup soccer matches in Seattle and other venues in the state. The planning, to be developed in coordination with the department and local mobility agencies, must identify critical infrastructure and operational improvements that will support active transportation and reliability of transit, making it easier for the public to choose options other than single-occupancy vehicles. A progress report, including best practices for future events, must be delivered to the department, governor, and transportation committees of the legislature by June 30, 2025.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$114,566,000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$233,000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$6,385,000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$40,000</w:t>
      </w:r>
      <w:r>
        <w:t>))</w:t>
      </w:r>
    </w:p>
    <w:p>
      <w:pPr>
        <w:spacing w:before="0" w:after="0" w:line="408" w:lineRule="exact"/>
        <w:ind w:left="0" w:right="0" w:firstLine="0"/>
        <w:jc w:val="left"/>
        <w:tabs>
          <w:tab w:val="right" w:leader="none" w:pos="9936"/>
        </w:tabs>
      </w:pPr>
      <w:r>
        <w:tab/>
      </w:r>
      <w:r>
        <w:rPr>
          <w:u w:val="single"/>
        </w:rPr>
        <w:t xml:space="preserve">$43,000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$121,897,000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$451,545,000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$120,177,000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$125,827,000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$736,384,000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$64,354,000</w:t>
      </w:r>
      <w:r>
        <w:t>))</w:t>
      </w:r>
      <w:r>
        <w:rPr/>
        <w:t xml:space="preserve"> </w:t>
      </w:r>
      <w:r>
        <w:rPr>
          <w:u w:val="single"/>
        </w:rPr>
        <w:t xml:space="preserve">$64,906,000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$79,155,000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w:t>
      </w:r>
      <w:r>
        <w:t>((</w:t>
      </w:r>
      <w:r>
        <w:rPr>
          <w:strike/>
        </w:rPr>
        <w:t xml:space="preserve">$1,656,000</w:t>
      </w:r>
      <w:r>
        <w:t>))</w:t>
      </w:r>
      <w:r>
        <w:rPr/>
        <w:t xml:space="preserve"> </w:t>
      </w:r>
      <w:r>
        <w:rPr>
          <w:u w:val="single"/>
        </w:rPr>
        <w:t xml:space="preserve">$2,208,000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$1,055,000 of the climate transit programs account</w:t>
      </w:r>
      <w:r>
        <w:rPr>
          <w:rFonts w:ascii="Times New Roman" w:hAnsi="Times New Roman"/>
          <w:u w:val="single"/>
        </w:rPr>
        <w:t xml:space="preserve">—</w:t>
      </w:r>
      <w:r>
        <w:rPr>
          <w:u w:val="single"/>
        </w:rPr>
        <w:t xml:space="preserve">state appropriation are</w:t>
      </w:r>
      <w:r>
        <w:rPr/>
        <w:t xml:space="preserve">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$33,077,000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$48,597,000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$71,581,000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$16,319,000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rPr>
          <w:u w:val="single"/>
        </w:rPr>
        <w:t xml:space="preserve">$7,442,000 of the climate transit programs account</w:t>
      </w:r>
      <w:r>
        <w:rPr>
          <w:rFonts w:ascii="Times New Roman" w:hAnsi="Times New Roman"/>
          <w:u w:val="single"/>
        </w:rPr>
        <w:t xml:space="preserve">—</w:t>
      </w:r>
      <w:r>
        <w:rPr>
          <w:u w:val="single"/>
        </w:rPr>
        <w:t xml:space="preserve">state appropriation are provided solely for additional green transportation capital projects identified in LEAP Transportation Document 2024-2 ALL PROJECTS as developed February 18, 2024, Program - Public Transportation Program (V). Of the amounts provided, $1,000,000 is for the Jefferson Transit - Electric Bus Replacement Project (GT23250A), $1,023,000 is for the Pacific Transit - Electrification of the Paratransit fleet Project (GT23250C), $3,795,000 is for the C-TRAN - Hydrogen Fueling Station Infrastructure Project (GT23250D), and $1,623,000 is for the Island Transit - Fleet Expansion Project (GT23250E). The amounts provided in this subsection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(11)</w:t>
      </w:r>
      <w:r>
        <w:rPr/>
        <w:t xml:space="preserve"> </w:t>
      </w:r>
      <w:r>
        <w:t>((</w:t>
      </w:r>
      <w:r>
        <w:rPr>
          <w:strike/>
        </w:rPr>
        <w:t xml:space="preserve">$4,407,000</w:t>
      </w:r>
      <w:r>
        <w:t>))</w:t>
      </w:r>
      <w:r>
        <w:rPr/>
        <w:t xml:space="preserve"> </w:t>
      </w:r>
      <w:r>
        <w:rPr>
          <w:u w:val="single"/>
        </w:rPr>
        <w:t xml:space="preserve">$5,950,000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$2,951,000 of the climate transit programs account—state appropriation are</w:t>
      </w:r>
      <w:r>
        <w:rPr/>
        <w:t xml:space="preserve"> reappropriated and provided solely for the green transportation capital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w:t>
      </w:r>
    </w:p>
    <w:p>
      <w:pPr>
        <w:spacing w:before="0" w:after="0" w:line="408" w:lineRule="exact"/>
        <w:ind w:left="0" w:right="0" w:firstLine="576"/>
        <w:jc w:val="left"/>
      </w:pPr>
      <w:r>
        <w:t>((</w:t>
      </w:r>
      <w:r>
        <w:rPr>
          <w:strike/>
        </w:rPr>
        <w:t xml:space="preserve">(11) $10,000,000</w:t>
      </w:r>
      <w:r>
        <w:t>))</w:t>
      </w:r>
      <w:r>
        <w:rPr/>
        <w:t xml:space="preserve"> </w:t>
      </w:r>
      <w:r>
        <w:rPr>
          <w:u w:val="single"/>
        </w:rPr>
        <w:t xml:space="preserve">(12) $18,300,000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 Of the amount appropriated in this subsection, up to one percent may be used for program administration and staffing.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(13) $10,267,000</w:t>
      </w:r>
      <w:r>
        <w:rPr/>
        <w:t xml:space="preserve">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to be administered as part of the department's consolidated grant program.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2023,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$5,038,000 is provided solely for move ahead Washington tribal transit grant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Of this amount, $529,000 is for the Sauk-Suiattle Commuter project (L1000318).</w:t>
      </w:r>
    </w:p>
    <w:p>
      <w:pPr>
        <w:spacing w:before="0" w:after="0" w:line="408" w:lineRule="exact"/>
        <w:ind w:left="0" w:right="0" w:firstLine="576"/>
        <w:jc w:val="left"/>
      </w:pPr>
      <w:r>
        <w:t>((</w:t>
      </w:r>
      <w:r>
        <w:rPr>
          <w:strike/>
        </w:rPr>
        <w:t xml:space="preserve">(12) $188,900,000</w:t>
      </w:r>
      <w:r>
        <w:t>))</w:t>
      </w:r>
      <w:r>
        <w:rPr/>
        <w:t xml:space="preserve"> </w:t>
      </w:r>
      <w:r>
        <w:rPr>
          <w:u w:val="single"/>
        </w:rPr>
        <w:t xml:space="preserve">(14)(a) $188,941,000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u w:val="single"/>
        </w:rPr>
        <w:t xml:space="preserve">(b) $41,000 of the climate transit programs account</w:t>
      </w:r>
      <w:r>
        <w:rPr>
          <w:rFonts w:ascii="Times New Roman" w:hAnsi="Times New Roman"/>
          <w:u w:val="single"/>
        </w:rPr>
        <w:t xml:space="preserve">—</w:t>
      </w:r>
      <w:r>
        <w:rPr>
          <w:u w:val="single"/>
        </w:rPr>
        <w:t xml:space="preserve">state appropriation is provided solely for the reappropriation of amounts provided for this purpose in the 2021-2023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(16) $7,758,000 of the climate transit programs account</w:t>
      </w:r>
      <w:r>
        <w:rPr>
          <w:rFonts w:ascii="Times New Roman" w:hAnsi="Times New Roman"/>
          <w:u w:val="single"/>
        </w:rPr>
        <w:t xml:space="preserve">—</w:t>
      </w:r>
      <w:r>
        <w:rPr>
          <w:u w:val="single"/>
        </w:rPr>
        <w:t xml:space="preserve">state appropriation is provided solely for additional bus and bus facility projects. Of the amounts provided, $1,467,000 is for Kitsap Transit for inductive charging units for transit centers, $1,891,000 is for Twin Transit for zero-emission vehicle acquisition, $4,400,000 is for C-TRAN for highway 99 BRT hydrogen fuel cell buses. The amounts provided in this subsection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(17)</w:t>
      </w:r>
      <w:r>
        <w:rPr/>
        <w:t xml:space="preserve">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t>((</w:t>
      </w:r>
      <w:r>
        <w:rPr>
          <w:strike/>
        </w:rPr>
        <w:t xml:space="preserve">(15) $46,587,000</w:t>
      </w:r>
      <w:r>
        <w:t>))</w:t>
      </w:r>
      <w:r>
        <w:rPr/>
        <w:t xml:space="preserve"> </w:t>
      </w:r>
      <w:r>
        <w:rPr>
          <w:u w:val="single"/>
        </w:rPr>
        <w:t xml:space="preserve">(18) $44,000 of the climate transit programs account</w:t>
      </w:r>
      <w:r>
        <w:rPr>
          <w:rFonts w:ascii="Times New Roman" w:hAnsi="Times New Roman"/>
          <w:u w:val="single"/>
        </w:rPr>
        <w:t xml:space="preserve">—</w:t>
      </w:r>
      <w:r>
        <w:rPr>
          <w:u w:val="single"/>
        </w:rPr>
        <w:t xml:space="preserve">state appropriation is provided solely for the reappropriation of amounts originally provided for transit coordination grants in the 2021-2023 fiscal biennium.</w:t>
      </w:r>
    </w:p>
    <w:p>
      <w:pPr>
        <w:spacing w:before="0" w:after="0" w:line="408" w:lineRule="exact"/>
        <w:ind w:left="0" w:right="0" w:firstLine="576"/>
        <w:jc w:val="left"/>
      </w:pPr>
      <w:r>
        <w:rPr>
          <w:u w:val="single"/>
        </w:rPr>
        <w:t xml:space="preserve">(19) $53,087,000</w:t>
      </w:r>
      <w:r>
        <w:rPr/>
        <w:t xml:space="preserve">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w:t>
      </w:r>
      <w:r>
        <w:t>((</w:t>
      </w:r>
      <w:r>
        <w:rPr>
          <w:strike/>
        </w:rPr>
        <w:t xml:space="preserve">(15)</w:t>
      </w:r>
      <w:r>
        <w:t>))</w:t>
      </w:r>
      <w:r>
        <w:rPr/>
        <w:t xml:space="preserve"> </w:t>
      </w:r>
      <w:r>
        <w:rPr>
          <w:u w:val="single"/>
        </w:rPr>
        <w:t xml:space="preserve">(19)</w:t>
      </w:r>
      <w:r>
        <w:rPr/>
        <w:t xml:space="preserve">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(a) </w:t>
      </w:r>
      <w:r>
        <w:t>((</w:t>
      </w:r>
      <w:r>
        <w:rPr>
          <w:strike/>
        </w:rPr>
        <w:t xml:space="preserve">$400,000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King county metro must provide at least a 50 percent match to develop the pilot program funded by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(25) $900,000 of the climate transit programs account</w:t>
      </w:r>
      <w:r>
        <w:rPr>
          <w:rFonts w:ascii="Times New Roman" w:hAnsi="Times New Roman"/>
          <w:u w:val="single"/>
        </w:rPr>
        <w:t xml:space="preserve">—</w:t>
      </w:r>
      <w:r>
        <w:rPr>
          <w:u w:val="single"/>
        </w:rPr>
        <w:t xml:space="preserve">state appropriation is provided solely for the department to implement certain recommendations from the 2023 frequent transit service study. The department shall define levels and types of demand-response service and measure access to these services within Washington for the purpose of gaining a fuller picture of transit access. The department must collect ongoing transportation data and develop systems to allow for analysis of disparities in access to existing fixed route transit. The data collection should prioritize collecting information on accessibility and inclusion of people with disabilities, vulnerable populations in overburdened communities, and other underserved communities. The department shall submit the report to the transportation committees of the legislature and the office of financial management by June 30, 2025, on data collection efforts.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(26) $100,000 of the multimodal account</w:t>
      </w:r>
      <w:r>
        <w:rPr>
          <w:rFonts w:ascii="Times New Roman" w:hAnsi="Times New Roman"/>
          <w:u w:val="single"/>
        </w:rPr>
        <w:t xml:space="preserve">—</w:t>
      </w:r>
      <w:r>
        <w:rPr>
          <w:u w:val="single"/>
        </w:rPr>
        <w:t xml:space="preserve">state appropriation is provided solely for a pilot program to provide funds to nonprofit organizations to offer rideshare vouchers to people with low-income and people with disabilities who rely on paratransit to get to and from work or medical appointments. The department must work with a group who provides dialysis services in King county and with a group who provides employment services and supports to adults with disabilities in the four most populous counties in Washington. The department must submit a report to the office of financial management and the transportation committees of the legislature by June 1, 2025. The report must incorporate feedback from participants to the extent possible and evaluate the effectiveness of the program as an alternative to current public transportation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$571,589,000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$198,650,000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$770,360,000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$97,060,000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$51,450,000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$26,887,000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w:t>
      </w:r>
      <w:r>
        <w:rPr>
          <w:u w:val="single"/>
        </w:rPr>
        <w:t xml:space="preserve">to expand recruitment efforts, including to communities currently underrepresented within Washington state ferries,</w:t>
      </w:r>
      <w:r>
        <w:rPr/>
        <w:t xml:space="preserve"> and add a workforce ombuds</w:t>
      </w:r>
      <w:r>
        <w:rPr>
          <w:u w:val="single"/>
        </w:rPr>
        <w:t xml:space="preserve">;</w:t>
      </w:r>
    </w:p>
    <w:p>
      <w:pPr>
        <w:spacing w:before="0" w:after="0" w:line="408" w:lineRule="exact"/>
        <w:ind w:left="0" w:right="0" w:firstLine="576"/>
        <w:jc w:val="left"/>
      </w:pPr>
      <w:r>
        <w:rPr>
          <w:u w:val="single"/>
        </w:rPr>
        <w:t xml:space="preserve">(f) Hire additional deck and engine crew for each vessel; and</w:t>
      </w:r>
    </w:p>
    <w:p>
      <w:pPr>
        <w:spacing w:before="0" w:after="0" w:line="408" w:lineRule="exact"/>
        <w:ind w:left="0" w:right="0" w:firstLine="576"/>
        <w:jc w:val="left"/>
      </w:pPr>
      <w:r>
        <w:rPr>
          <w:u w:val="single"/>
        </w:rPr>
        <w:t xml:space="preserve">(g) Hire additional dispatch staff</w:t>
      </w:r>
      <w:r>
        <w:rPr/>
        <w:t xml:space="preserve">.</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w:t>
      </w:r>
      <w:r>
        <w:t>((</w:t>
      </w:r>
      <w:r>
        <w:rPr>
          <w:strike/>
        </w:rPr>
        <w:t xml:space="preserve">$1,500,000 of the Puget Sound ferry operations account</w:t>
      </w:r>
      <w:r>
        <w:rPr>
          <w:rFonts w:ascii="Times New Roman" w:hAnsi="Times New Roman"/>
          <w:strike/>
        </w:rPr>
        <w:t xml:space="preserve">—</w:t>
      </w:r>
      <w:r>
        <w:rPr>
          <w:strike/>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strike/>
        </w:rPr>
        <w:t xml:space="preserve">(10)</w:t>
      </w:r>
      <w:r>
        <w:t>))</w:t>
      </w:r>
      <w:r>
        <w:rPr/>
        <w:t xml:space="preserve">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If chapter 188, Laws of 2023 is not enacted by June 30, 2023, the amount provided in this subsection lapses.</w:t>
      </w:r>
    </w:p>
    <w:p>
      <w:pPr>
        <w:spacing w:before="0" w:after="0" w:line="408" w:lineRule="exact"/>
        <w:ind w:left="0" w:right="0" w:firstLine="576"/>
        <w:jc w:val="left"/>
      </w:pPr>
      <w:r>
        <w:t>((</w:t>
      </w:r>
      <w:r>
        <w:rPr>
          <w:strike/>
        </w:rPr>
        <w:t xml:space="preserve">(11) $1,000,000</w:t>
      </w:r>
      <w:r>
        <w:t>))</w:t>
      </w:r>
      <w:r>
        <w:rPr/>
        <w:t xml:space="preserve"> </w:t>
      </w:r>
      <w:r>
        <w:rPr>
          <w:u w:val="single"/>
        </w:rPr>
        <w:t xml:space="preserve">(10) $5,000,000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t>((</w:t>
      </w:r>
      <w:r>
        <w:rPr>
          <w:strike/>
        </w:rPr>
        <w:t xml:space="preserve">(13) $2,100,000</w:t>
      </w:r>
      <w:r>
        <w:t>))</w:t>
      </w:r>
      <w:r>
        <w:rPr/>
        <w:t xml:space="preserve"> </w:t>
      </w:r>
      <w:r>
        <w:rPr>
          <w:u w:val="single"/>
        </w:rPr>
        <w:t xml:space="preserve">(12) $2,549,000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t>((</w:t>
      </w:r>
      <w:r>
        <w:rPr>
          <w:strike/>
        </w:rPr>
        <w:t xml:space="preserve">(14) $9,000,000</w:t>
      </w:r>
      <w:r>
        <w:t>))</w:t>
      </w:r>
      <w:r>
        <w:rPr/>
        <w:t xml:space="preserve"> </w:t>
      </w:r>
      <w:r>
        <w:rPr>
          <w:u w:val="single"/>
        </w:rPr>
        <w:t xml:space="preserve">(13) $13,856,000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and</w:t>
      </w:r>
    </w:p>
    <w:p>
      <w:pPr>
        <w:spacing w:before="0" w:after="0" w:line="408" w:lineRule="exact"/>
        <w:ind w:left="0" w:right="0" w:firstLine="576"/>
        <w:jc w:val="left"/>
      </w:pPr>
      <w:r>
        <w:rPr/>
        <w:t xml:space="preserve">(b) Current level of service compared to the full-service schedules in effect in 2019.</w:t>
      </w:r>
    </w:p>
    <w:p>
      <w:pPr>
        <w:spacing w:before="0" w:after="0" w:line="408" w:lineRule="exact"/>
        <w:ind w:left="0" w:right="0" w:firstLine="576"/>
        <w:jc w:val="left"/>
      </w:pPr>
      <w:r>
        <w:rPr>
          <w:u w:val="single"/>
        </w:rPr>
        <w:t xml:space="preserve">(20) $3,170,000 of the Puget Sound ferry operations account</w:t>
      </w:r>
      <w:r>
        <w:rPr>
          <w:rFonts w:ascii="Times New Roman" w:hAnsi="Times New Roman"/>
          <w:u w:val="single"/>
        </w:rPr>
        <w:t xml:space="preserve">—</w:t>
      </w:r>
      <w:r>
        <w:rPr>
          <w:u w:val="single"/>
        </w:rPr>
        <w:t xml:space="preserve">state appropriation is provided solely for the King county marine division to increase weekday, midday water taxis trip frequency on the Seattle to Vashon passenger-only ferry route.</w:t>
      </w:r>
    </w:p>
    <w:p>
      <w:pPr>
        <w:spacing w:before="0" w:after="0" w:line="408" w:lineRule="exact"/>
        <w:ind w:left="0" w:right="0" w:firstLine="576"/>
        <w:jc w:val="left"/>
      </w:pPr>
      <w:r>
        <w:rPr>
          <w:u w:val="single"/>
        </w:rPr>
        <w:t xml:space="preserve">(21) $500,000 of the Puget Sound ferry operations account</w:t>
      </w:r>
      <w:r>
        <w:rPr>
          <w:rFonts w:ascii="Times New Roman" w:hAnsi="Times New Roman"/>
          <w:u w:val="single"/>
        </w:rPr>
        <w:t xml:space="preserve">—</w:t>
      </w:r>
      <w:r>
        <w:rPr>
          <w:u w:val="single"/>
        </w:rPr>
        <w:t xml:space="preserve">state appropriation is provided solely for the department to evaluate options for the state to return to providing state passenger-only ferry service to support existing ferry service routes.</w:t>
      </w:r>
    </w:p>
    <w:p>
      <w:pPr>
        <w:spacing w:before="0" w:after="0" w:line="408" w:lineRule="exact"/>
        <w:ind w:left="0" w:right="0" w:firstLine="576"/>
        <w:jc w:val="left"/>
      </w:pPr>
      <w:r>
        <w:rPr>
          <w:u w:val="single"/>
        </w:rPr>
        <w:t xml:space="preserve">(a) The study must focus on the routes recommended for further study by the 2020 study of passenger-only ferry service by the Puget Sound regional council as well as San Juan county interisland passenger-only ferry service. The department must contract with a third-party entity with experience in passenger-only ferry service.</w:t>
      </w:r>
    </w:p>
    <w:p>
      <w:pPr>
        <w:spacing w:before="0" w:after="0" w:line="408" w:lineRule="exact"/>
        <w:ind w:left="0" w:right="0" w:firstLine="576"/>
        <w:jc w:val="left"/>
      </w:pPr>
      <w:r>
        <w:rPr>
          <w:u w:val="single"/>
        </w:rPr>
        <w:t xml:space="preserve">(b) The evaluation must study options for the state to return to providing state passenger-only ferry service to support existing ferry service routes. The study must include estimated ridership, operating costs including labor, vessel procurement options with prioritization given to clean fueled ferries such as electric ferries, funding options including state subsidies of passenger-only ferry districts, and schedule and timing to implement passenger-only ferry options in evaluated routes.</w:t>
      </w:r>
    </w:p>
    <w:p>
      <w:pPr>
        <w:spacing w:before="0" w:after="0" w:line="408" w:lineRule="exact"/>
        <w:ind w:left="0" w:right="0" w:firstLine="576"/>
        <w:jc w:val="left"/>
      </w:pPr>
      <w:r>
        <w:rPr>
          <w:u w:val="single"/>
        </w:rPr>
        <w:t xml:space="preserve">(c) A progress report is due to the governor and transportation committees of the legislature by October 30, 2024. A final report is due to the governor and transportation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$85,798,000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$89,429,000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$1,800,000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t>((</w:t>
      </w:r>
      <w:r>
        <w:rPr>
          <w:strike/>
        </w:rPr>
        <w:t xml:space="preserve">(5) $5,950,000</w:t>
      </w:r>
      <w:r>
        <w:t>))</w:t>
      </w:r>
      <w:r>
        <w:rPr/>
        <w:t xml:space="preserve"> </w:t>
      </w:r>
      <w:r>
        <w:rPr>
          <w:u w:val="single"/>
        </w:rPr>
        <w:t xml:space="preserve">(4)(a) $1,000,000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implementation of truck parking improvements recommended by the freight mobility strategic investment board in consultation with the department under section 206(4) of this act. The office of financial management must place this amount in unallotted status</w:t>
      </w:r>
      <w:r>
        <w:t>))</w:t>
      </w:r>
      <w:r>
        <w:rPr/>
        <w:t xml:space="preserve"> </w:t>
      </w:r>
      <w:r>
        <w:rPr>
          <w:u w:val="single"/>
        </w:rPr>
        <w:t xml:space="preserve">design work on the I-5 Fort Lewis weigh station and SR 906 phase 3 truck parking improvements</w:t>
      </w:r>
      <w:r>
        <w:rPr/>
        <w:t xml:space="preserve">.</w:t>
      </w:r>
    </w:p>
    <w:p>
      <w:pPr>
        <w:spacing w:before="0" w:after="0" w:line="408" w:lineRule="exact"/>
        <w:ind w:left="0" w:right="0" w:firstLine="576"/>
        <w:jc w:val="left"/>
      </w:pPr>
      <w:r>
        <w:rPr>
          <w:u w:val="single"/>
        </w:rPr>
        <w:t xml:space="preserve">(b) The legislature intends to provide $4,950,000 in the 2025-2027 fiscal biennium for additional truck parking improvements. As part of the department's 2025-2027 budget submittal, the department and the freight mobility strategic investment board, after consulting with appropriate entities, must provide a list of specific truck parking solutions within the $4,950,000 amount. The list may also include additional funding recommendations beyond this amount for more immediate expansion of truck parking capacity, as well as for long-term expansion of truck parking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$14,286,000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$20,033,000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If chapter 428, Laws of 2023 is not enacted by June 30, 2023, the amount provided in this subsection lapses.</w:t>
      </w:r>
    </w:p>
    <w:p>
      <w:pPr>
        <w:spacing w:before="0" w:after="0" w:line="408" w:lineRule="exact"/>
        <w:ind w:left="0" w:right="0" w:firstLine="576"/>
        <w:jc w:val="left"/>
      </w:pPr>
      <w:r>
        <w:rPr>
          <w:u w:val="single"/>
        </w:rPr>
        <w:t xml:space="preserve">(8) $500,000 of the multimodal transportation account</w:t>
      </w:r>
      <w:r>
        <w:rPr>
          <w:rFonts w:ascii="Times New Roman" w:hAnsi="Times New Roman"/>
          <w:u w:val="single"/>
        </w:rPr>
        <w:t xml:space="preserve">—</w:t>
      </w:r>
      <w:r>
        <w:rPr>
          <w:u w:val="single"/>
        </w:rPr>
        <w:t xml:space="preserve">state appropriation is provided solely for the city of Seattle's department of transportation to create a digital conflict area awareness management program to provide machine-readable information for transportation operators, such as operators of autonomous vehicle fleets, to be aware of conflict areas, such as emergency response zones, work zones, schools, pick-up/drop-off locations, and other areas where vulnerable road users may be present. </w:t>
      </w:r>
    </w:p>
    <w:p>
      <w:pPr>
        <w:spacing w:before="0" w:after="0" w:line="408" w:lineRule="exact"/>
        <w:ind w:left="0" w:right="0" w:firstLine="576"/>
        <w:jc w:val="left"/>
      </w:pPr>
      <w:r>
        <w:rPr>
          <w:u w:val="single"/>
        </w:rPr>
        <w:t xml:space="preserve">(a) Program  work must include: </w:t>
      </w:r>
    </w:p>
    <w:p>
      <w:pPr>
        <w:spacing w:before="0" w:after="0" w:line="408" w:lineRule="exact"/>
        <w:ind w:left="0" w:right="0" w:firstLine="576"/>
        <w:jc w:val="left"/>
      </w:pPr>
      <w:r>
        <w:rPr>
          <w:u w:val="single"/>
        </w:rPr>
        <w:t xml:space="preserve">(i) The city of Seattle engaging with first responders and transportation management officials and other relevant stakeholders to determine  program implementation needs and processes; </w:t>
      </w:r>
    </w:p>
    <w:p>
      <w:pPr>
        <w:spacing w:before="0" w:after="0" w:line="408" w:lineRule="exact"/>
        <w:ind w:left="0" w:right="0" w:firstLine="576"/>
        <w:jc w:val="left"/>
      </w:pPr>
      <w:r>
        <w:rPr>
          <w:u w:val="single"/>
        </w:rPr>
        <w:t xml:space="preserve">(ii)  A feasibility study on implementation of the program's mobility and curb data specifications to include, but not be limited to, information on necessary partners and data platforms, and the ability to integrate real-time 911 dispatch, emergency vehicles, and work zones and other areas to reduce conflicts for transportation operators  operating autonomous vehicle fleets on public roads and in the right -of-way. </w:t>
      </w:r>
    </w:p>
    <w:p>
      <w:pPr>
        <w:spacing w:before="0" w:after="0" w:line="408" w:lineRule="exact"/>
        <w:ind w:left="0" w:right="0" w:firstLine="576"/>
        <w:jc w:val="left"/>
      </w:pPr>
      <w:r>
        <w:rPr>
          <w:u w:val="single"/>
        </w:rPr>
        <w:t xml:space="preserve">(b) Support work for the program must be conducted in coordination and partnership with city of Seattle departments, the nonprofit steward of the program's mobility and curb data specifications, the Washington state  department of transportation, and other entities potentially impacted by the implementation of the program. To the extent feasible, the city of Seattle is required to prepare an implementation pilot of the digital conflict area awareness management program to make a standardized data feed available publicly for transportation operator use.</w:t>
      </w:r>
    </w:p>
    <w:p>
      <w:pPr>
        <w:spacing w:before="0" w:after="0" w:line="408" w:lineRule="exact"/>
        <w:ind w:left="0" w:right="0" w:firstLine="576"/>
        <w:jc w:val="left"/>
      </w:pPr>
      <w:r>
        <w:rPr>
          <w:u w:val="single"/>
        </w:rPr>
        <w:t xml:space="preserve">(c) The department must require a report from the city of Seattle with any  findings and recommendations of the digital conflict area awareness management program and any implementation needs and process mapping for use by other jurisdictions, which must be provided to the transportation committees of the legislature by  June 30, 2025.</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$7,888,000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$188,000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$33,910,000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$47,124,000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u w:val="single"/>
        </w:rPr>
        <w:t xml:space="preserve">(5) $4,100,000 of the motor vehicle account</w:t>
      </w:r>
      <w:r>
        <w:rPr>
          <w:rFonts w:ascii="Times New Roman" w:hAnsi="Times New Roman"/>
          <w:u w:val="single"/>
        </w:rPr>
        <w:t xml:space="preserve">—</w:t>
      </w:r>
      <w:r>
        <w:rPr>
          <w:u w:val="single"/>
        </w:rPr>
        <w:t xml:space="preserve">state appropriation is provided solely for preliminary engineering and design associated with the demolition and replacement of the department's vehicle repair and parts building at 6431 Corson Avenue South in Seattle. The information developed must include square footage, components of the facility, and cost comparisons with similar maintenance facilities. Should the department request construction costs for this facility in its agency budget submittal for the 2025-2027 fiscal biennium, these costs must be explained in detail using the form C-100 required for state agency capital building projects in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$46,899,000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$98,984,000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$479,598,000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$74,115,000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$1,945,763,000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$11,511,000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$319,464,000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$704,331,000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$363,155,000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$4,705,059,000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18, 2024</w:t>
      </w:r>
      <w:r>
        <w:rPr/>
        <w:t xml:space="preserve">, Program - Highway Improvements Program (I)</w:t>
      </w:r>
      <w:r>
        <w:t>((</w:t>
      </w:r>
      <w:r>
        <w:rPr>
          <w:strike/>
        </w:rPr>
        <w:t xml:space="preserve">. However,</w:t>
      </w:r>
      <w:r>
        <w:t>))</w:t>
      </w:r>
      <w:r>
        <w:rPr/>
        <w:t xml:space="preserve"> </w:t>
      </w:r>
      <w:r>
        <w:rPr>
          <w:u w:val="single"/>
        </w:rPr>
        <w:t xml:space="preserve">with the following conditions and limitations:</w:t>
      </w:r>
    </w:p>
    <w:p>
      <w:pPr>
        <w:spacing w:before="0" w:after="0" w:line="408" w:lineRule="exact"/>
        <w:ind w:left="0" w:right="0" w:firstLine="576"/>
        <w:jc w:val="left"/>
      </w:pPr>
      <w:r>
        <w:rPr>
          <w:u w:val="single"/>
        </w:rPr>
        <w:t xml:space="preserve">(a) L</w:t>
      </w:r>
      <w:r>
        <w:rPr/>
        <w:t xml:space="preserve">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u w:val="single"/>
        </w:rPr>
        <w:t xml:space="preserve">(b) The department must structure requests for qualifications and requests for proposals in a manner that provides a high degree of certainty that bids come in as expected according to engineer estimates made through the cost estimate valuation process. The department may request bid offers with alternates for components of a larger project so that the department may present to the legislature modified options for projects to minimize project delays and stay within appropriated funding resources.</w:t>
      </w:r>
    </w:p>
    <w:p>
      <w:pPr>
        <w:spacing w:before="0" w:after="0" w:line="408" w:lineRule="exact"/>
        <w:ind w:left="0" w:right="0" w:firstLine="576"/>
        <w:jc w:val="left"/>
      </w:pPr>
      <w:r>
        <w:rPr>
          <w:u w:val="single"/>
        </w:rPr>
        <w:t xml:space="preserve">(c) If bid proposals exceed engineer estimates by more than five percent, the department shall report this information to the transportation committees of the legislature within two weeks of receiving the bid proposals.</w:t>
      </w:r>
    </w:p>
    <w:p>
      <w:pPr>
        <w:spacing w:before="0" w:after="0" w:line="408" w:lineRule="exact"/>
        <w:ind w:left="0" w:right="0" w:firstLine="576"/>
        <w:jc w:val="left"/>
      </w:pPr>
      <w:r>
        <w:rPr>
          <w:u w:val="single"/>
        </w:rPr>
        <w:t xml:space="preserve">(d) It is the intent of the legislature to provide $32,500,000 in the 2025-2027 fiscal biennium and $21,507,000 in the 2027-2029 fiscal biennium for the I-5 Nisqually delta project (L4000008).</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$1,737,009,000</w:t>
      </w:r>
      <w:r>
        <w:t>))</w:t>
      </w:r>
      <w:r>
        <w:rPr/>
        <w:t xml:space="preserve"> </w:t>
      </w:r>
      <w:r>
        <w:rPr>
          <w:u w:val="single"/>
        </w:rPr>
        <w:t xml:space="preserve">$1,392,823,000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$32,643,000</w:t>
      </w:r>
      <w:r>
        <w:t>))</w:t>
      </w:r>
      <w:r>
        <w:rPr/>
        <w:t xml:space="preserve"> </w:t>
      </w:r>
      <w:r>
        <w:rPr>
          <w:u w:val="single"/>
        </w:rPr>
        <w:t xml:space="preserve">$46,899,000</w:t>
      </w:r>
      <w:r>
        <w:rPr/>
        <w:t xml:space="preserve">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$337,144,000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$110,439,000</w:t>
      </w:r>
      <w:r>
        <w:rPr/>
        <w:t xml:space="preserve"> of the motor vehicle account</w:t>
      </w:r>
      <w:r>
        <w:rPr>
          <w:rFonts w:ascii="Times New Roman" w:hAnsi="Times New Roman"/>
        </w:rPr>
        <w:t xml:space="preserve">—</w:t>
      </w:r>
      <w:r>
        <w:rPr/>
        <w:t xml:space="preserve">federal appropriation, </w:t>
      </w:r>
      <w:r>
        <w:t>((</w:t>
      </w:r>
      <w:r>
        <w:rPr>
          <w:strike/>
        </w:rPr>
        <w:t xml:space="preserve">$427,459,000</w:t>
      </w:r>
      <w:r>
        <w:t>))</w:t>
      </w:r>
      <w:r>
        <w:rPr/>
        <w:t xml:space="preserve"> </w:t>
      </w:r>
      <w:r>
        <w:rPr>
          <w:u w:val="single"/>
        </w:rPr>
        <w:t xml:space="preserve">$45,112,000 of the move ahead WA account</w:t>
      </w:r>
      <w:r>
        <w:rPr>
          <w:rFonts w:ascii="Times New Roman" w:hAnsi="Times New Roman"/>
          <w:u w:val="single"/>
        </w:rPr>
        <w:t xml:space="preserve">—</w:t>
      </w:r>
      <w:r>
        <w:rPr>
          <w:u w:val="single"/>
        </w:rPr>
        <w:t xml:space="preserve">federal appropriation, $576,827,000</w:t>
      </w:r>
      <w:r>
        <w:rPr/>
        <w:t xml:space="preserve"> of the move ahead WA account</w:t>
      </w:r>
      <w:r>
        <w:rPr>
          <w:rFonts w:ascii="Times New Roman" w:hAnsi="Times New Roman"/>
        </w:rPr>
        <w:t xml:space="preserve">—</w:t>
      </w:r>
      <w:r>
        <w:rPr/>
        <w:t xml:space="preserve">state appropriation, </w:t>
      </w:r>
      <w:r>
        <w:rPr>
          <w:u w:val="single"/>
        </w:rPr>
        <w:t xml:space="preserve">$187,790,000 of the connecting Washington account</w:t>
      </w:r>
      <w:r>
        <w:rPr>
          <w:rFonts w:ascii="Times New Roman" w:hAnsi="Times New Roman"/>
          <w:u w:val="single"/>
        </w:rPr>
        <w:t xml:space="preserve">—</w:t>
      </w:r>
      <w:r>
        <w:rPr>
          <w:u w:val="single"/>
        </w:rPr>
        <w:t xml:space="preserve">state appropriation, $2,960,000 of the motor vehicle account</w:t>
      </w:r>
      <w:r>
        <w:rPr>
          <w:rFonts w:ascii="Times New Roman" w:hAnsi="Times New Roman"/>
          <w:u w:val="single"/>
        </w:rPr>
        <w:t xml:space="preserve">—</w:t>
      </w:r>
      <w:r>
        <w:rPr>
          <w:u w:val="single"/>
        </w:rPr>
        <w:t xml:space="preserve">local/private appropriation,</w:t>
      </w:r>
      <w:r>
        <w:rPr/>
        <w:t xml:space="preserve"> and </w:t>
      </w:r>
      <w:r>
        <w:t>((</w:t>
      </w:r>
      <w:r>
        <w:rPr>
          <w:strike/>
        </w:rPr>
        <w:t xml:space="preserve">$1,293,000</w:t>
      </w:r>
      <w:r>
        <w:t>))</w:t>
      </w:r>
      <w:r>
        <w:rPr/>
        <w:t xml:space="preserve"> </w:t>
      </w:r>
      <w:r>
        <w:rPr>
          <w:u w:val="single"/>
        </w:rPr>
        <w:t xml:space="preserve">$8,329,000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w:t>
      </w:r>
      <w:r>
        <w:t>))</w:t>
      </w:r>
      <w:r>
        <w:rPr/>
        <w:t xml:space="preserve"> </w:t>
      </w:r>
      <w:r>
        <w:rPr>
          <w:u w:val="single"/>
        </w:rPr>
        <w:t xml:space="preserve">$5,944,000</w:t>
      </w:r>
      <w:r>
        <w:rPr/>
        <w:t xml:space="preserve"> of the move ahead WA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$15,000,000 of the model toxics stormwater account</w:t>
      </w:r>
      <w:r>
        <w:rPr>
          <w:rFonts w:ascii="Times New Roman" w:hAnsi="Times New Roman"/>
          <w:u w:val="single"/>
        </w:rPr>
        <w:t xml:space="preserve">—</w:t>
      </w:r>
      <w:r>
        <w:rPr>
          <w:u w:val="single"/>
        </w:rPr>
        <w:t xml:space="preserve">state appropriation are</w:t>
      </w:r>
      <w:r>
        <w:rPr/>
        <w:t xml:space="preserve">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w:t>
      </w:r>
      <w:r>
        <w:t>((</w:t>
      </w:r>
      <w:r>
        <w:rPr>
          <w:strike/>
        </w:rPr>
        <w:t xml:space="preserve">The appropriation in this subsection</w:t>
      </w:r>
      <w:r>
        <w:t>))</w:t>
      </w:r>
      <w:r>
        <w:rPr/>
        <w:t xml:space="preserve"> </w:t>
      </w:r>
      <w:r>
        <w:rPr>
          <w:u w:val="single"/>
        </w:rPr>
        <w:t xml:space="preserve">Of the amounts provided in this subsection, $5,944,000</w:t>
      </w:r>
      <w:r>
        <w:rPr/>
        <w:t xml:space="preserve">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$25,067,000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 </w:t>
      </w:r>
      <w:r>
        <w:rPr>
          <w:u w:val="single"/>
        </w:rPr>
        <w:t xml:space="preserve">and</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w:t>
      </w:r>
      <w:r>
        <w:t>((</w:t>
      </w:r>
      <w:r>
        <w:rPr>
          <w:strike/>
        </w:rPr>
        <w:t xml:space="preserve">; and</w:t>
      </w:r>
    </w:p>
    <w:p>
      <w:pPr>
        <w:spacing w:before="0" w:after="0" w:line="408" w:lineRule="exact"/>
        <w:ind w:left="0" w:right="0" w:firstLine="576"/>
        <w:jc w:val="left"/>
      </w:pPr>
      <w:r>
        <w:rPr>
          <w:strike/>
        </w:rPr>
        <w:t xml:space="preserve">(iii) Intersections on the freight corridor are constructed at Romance Hill and Log Yard road</w:t>
      </w:r>
      <w:r>
        <w:t>))</w:t>
      </w:r>
      <w:r>
        <w:rPr/>
        <w:t xml:space="preserve">.</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$338,512,000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$3,109,000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$27,201,000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$178,543,000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$36,370,000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$211,131,000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w:t>
      </w:r>
      <w:r>
        <w:t>((</w:t>
      </w:r>
      <w:r>
        <w:rPr>
          <w:strike/>
        </w:rPr>
        <w:t xml:space="preserve">(a) $394,963,000</w:t>
      </w:r>
      <w:r>
        <w:t>))</w:t>
      </w:r>
      <w:r>
        <w:rPr/>
        <w:t xml:space="preserve"> </w:t>
      </w:r>
      <w:r>
        <w:rPr>
          <w:u w:val="single"/>
        </w:rPr>
        <w:t xml:space="preserve">$260,138,000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$1,250,000</w:t>
      </w:r>
      <w:r>
        <w:rPr/>
        <w:t xml:space="preserve"> of the state route number 520 corridor account—state appropriation, and </w:t>
      </w:r>
      <w:r>
        <w:t>((</w:t>
      </w:r>
      <w:r>
        <w:rPr>
          <w:strike/>
        </w:rPr>
        <w:t xml:space="preserve">$4,496,000</w:t>
      </w:r>
      <w:r>
        <w:t>))</w:t>
      </w:r>
      <w:r>
        <w:rPr/>
        <w:t xml:space="preserve"> </w:t>
      </w:r>
      <w:r>
        <w:rPr>
          <w:u w:val="single"/>
        </w:rPr>
        <w:t xml:space="preserve">$5,592,000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 </w:t>
      </w:r>
      <w:r>
        <w:rPr>
          <w:u w:val="single"/>
        </w:rPr>
        <w:t xml:space="preserve">and are subject to the following conditions and limitations:</w:t>
      </w:r>
    </w:p>
    <w:p>
      <w:pPr>
        <w:spacing w:before="0" w:after="0" w:line="408" w:lineRule="exact"/>
        <w:ind w:left="0" w:right="0" w:firstLine="576"/>
        <w:jc w:val="left"/>
      </w:pPr>
      <w:r>
        <w:rPr>
          <w:u w:val="single"/>
        </w:rPr>
        <w:t xml:space="preserve">(a) The department shall reject any bid offers on the Portage Bay Bridge and Roanoke lid project that exceed engineer estimates by more than 10 percent. If all bid offers are rejected, the department shall repackage the request for qualifications and the request for proposals for the north bridge portion of this project only. The legislature recommends that the north bridge project be delivered using the progressive design-build delivery method. It is the intent of the legislature to complete the southern bridge and Roanoke lid portion of the project at a future time</w:t>
      </w:r>
      <w:r>
        <w:rPr/>
        <w:t xml:space="preserve">.</w:t>
      </w:r>
    </w:p>
    <w:p>
      <w:pPr>
        <w:spacing w:before="0" w:after="0" w:line="408" w:lineRule="exact"/>
        <w:ind w:left="0" w:right="0" w:firstLine="576"/>
        <w:jc w:val="left"/>
      </w:pPr>
      <w:r>
        <w:rPr/>
        <w:t xml:space="preserve">(b) Upon completion of the Montlake Phase of the West End project (current anticipated contract completion of </w:t>
      </w:r>
      <w:r>
        <w:t>((</w:t>
      </w:r>
      <w:r>
        <w:rPr>
          <w:strike/>
        </w:rPr>
        <w:t xml:space="preserve">2023</w:t>
      </w:r>
      <w:r>
        <w:t>))</w:t>
      </w:r>
      <w:r>
        <w:rPr/>
        <w:t xml:space="preserve"> </w:t>
      </w:r>
      <w:r>
        <w:rPr>
          <w:u w:val="single"/>
        </w:rPr>
        <w:t xml:space="preserve">2024</w:t>
      </w:r>
      <w:r>
        <w:rPr/>
        <w:t xml:space="preserve">), the department shall sell </w:t>
      </w:r>
      <w:r>
        <w:rPr>
          <w:u w:val="single"/>
        </w:rPr>
        <w:t xml:space="preserve">or transfer</w:t>
      </w:r>
      <w:r>
        <w:rPr/>
        <w:t xml:space="preserve"> that portion of the property not </w:t>
      </w:r>
      <w:r>
        <w:t>((</w:t>
      </w:r>
      <w:r>
        <w:rPr>
          <w:strike/>
        </w:rPr>
        <w:t xml:space="preserve">used for permanent</w:t>
      </w:r>
      <w:r>
        <w:t>))</w:t>
      </w:r>
      <w:r>
        <w:rPr/>
        <w:t xml:space="preserve"> </w:t>
      </w:r>
      <w:r>
        <w:rPr>
          <w:u w:val="single"/>
        </w:rPr>
        <w:t xml:space="preserve">needed for</w:t>
      </w:r>
      <w:r>
        <w:rPr/>
        <w:t xml:space="preserve"> transportation </w:t>
      </w:r>
      <w:r>
        <w:t>((</w:t>
      </w:r>
      <w:r>
        <w:rPr>
          <w:strike/>
        </w:rPr>
        <w:t xml:space="preserve">improvements</w:t>
      </w:r>
      <w:r>
        <w:t>))</w:t>
      </w:r>
      <w:r>
        <w:rPr/>
        <w:t xml:space="preserve"> </w:t>
      </w:r>
      <w:r>
        <w:rPr>
          <w:u w:val="single"/>
        </w:rPr>
        <w:t xml:space="preserve">purposes</w:t>
      </w:r>
      <w:r>
        <w:rPr/>
        <w:t xml:space="preserve"> and </w:t>
      </w:r>
      <w:r>
        <w:rPr>
          <w:u w:val="single"/>
        </w:rPr>
        <w:t xml:space="preserve">shall</w:t>
      </w:r>
      <w:r>
        <w:rPr/>
        <w:t xml:space="preserve"> initiate a process to convey </w:t>
      </w:r>
      <w:r>
        <w:t>((</w:t>
      </w:r>
      <w:r>
        <w:rPr>
          <w:strike/>
        </w:rPr>
        <w:t xml:space="preserve">that</w:t>
      </w:r>
      <w:r>
        <w:t>))</w:t>
      </w:r>
      <w:r>
        <w:rPr/>
        <w:t xml:space="preserve"> </w:t>
      </w:r>
      <w:r>
        <w:rPr>
          <w:u w:val="single"/>
        </w:rPr>
        <w:t xml:space="preserve">or transfer such portion of the</w:t>
      </w:r>
      <w:r>
        <w:rPr/>
        <w:t xml:space="preserve">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$400,000</w:t>
      </w:r>
      <w:r>
        <w:t>))</w:t>
      </w:r>
      <w:r>
        <w:rPr/>
        <w:t xml:space="preserve"> </w:t>
      </w:r>
      <w:r>
        <w:rPr>
          <w:u w:val="single"/>
        </w:rPr>
        <w:t xml:space="preserve">$500,000</w:t>
      </w:r>
      <w:r>
        <w:rPr/>
        <w:t xml:space="preserve">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u w:val="single"/>
        </w:rPr>
        <w:t xml:space="preserve">(d) Of the amounts provided in this subsection, $750,000 of the state route number 520 corridor account</w:t>
      </w:r>
      <w:r>
        <w:rPr>
          <w:rFonts w:ascii="Times New Roman" w:hAnsi="Times New Roman"/>
          <w:u w:val="single"/>
        </w:rPr>
        <w:t xml:space="preserve">—</w:t>
      </w:r>
      <w:r>
        <w:rPr>
          <w:u w:val="single"/>
        </w:rPr>
        <w:t xml:space="preserve">state appropriation is provided solely for the department to implement the following as a result of a public process related to signage:</w:t>
      </w:r>
    </w:p>
    <w:p>
      <w:pPr>
        <w:spacing w:before="0" w:after="0" w:line="408" w:lineRule="exact"/>
        <w:ind w:left="0" w:right="0" w:firstLine="576"/>
        <w:jc w:val="left"/>
      </w:pPr>
      <w:r>
        <w:rPr>
          <w:u w:val="single"/>
        </w:rPr>
        <w:t xml:space="preserve">(i) Remove and replace an existing sign bridge on Montlake boulevard;</w:t>
      </w:r>
    </w:p>
    <w:p>
      <w:pPr>
        <w:spacing w:before="0" w:after="0" w:line="408" w:lineRule="exact"/>
        <w:ind w:left="0" w:right="0" w:firstLine="576"/>
        <w:jc w:val="left"/>
      </w:pPr>
      <w:r>
        <w:rPr>
          <w:u w:val="single"/>
        </w:rPr>
        <w:t xml:space="preserve">(ii) Repaint an existing sign bridge on the newly constructed Montlake lid; and</w:t>
      </w:r>
    </w:p>
    <w:p>
      <w:pPr>
        <w:spacing w:before="0" w:after="0" w:line="408" w:lineRule="exact"/>
        <w:ind w:left="0" w:right="0" w:firstLine="576"/>
        <w:jc w:val="left"/>
      </w:pPr>
      <w:r>
        <w:rPr>
          <w:u w:val="single"/>
        </w:rPr>
        <w:t xml:space="preserve">(iii) Install appropriate signage on southbound Montlake boulevard north of the westbound SR 520 on-ramp.</w:t>
      </w:r>
    </w:p>
    <w:p>
      <w:pPr>
        <w:spacing w:before="0" w:after="0" w:line="408" w:lineRule="exact"/>
        <w:ind w:left="0" w:right="0" w:firstLine="576"/>
        <w:jc w:val="left"/>
      </w:pPr>
      <w:r>
        <w:rPr/>
        <w:t xml:space="preserve">(21)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rPr/>
        <w:t xml:space="preserve">(22) </w:t>
      </w:r>
      <w:r>
        <w:t>((</w:t>
      </w:r>
      <w:r>
        <w:rPr>
          <w:strike/>
        </w:rPr>
        <w:t xml:space="preserve">$25,000,000</w:t>
      </w:r>
      <w:r>
        <w:t>))</w:t>
      </w:r>
      <w:r>
        <w:rPr/>
        <w:t xml:space="preserve"> </w:t>
      </w:r>
      <w:r>
        <w:rPr>
          <w:u w:val="single"/>
        </w:rPr>
        <w:t xml:space="preserve">$7,500,000</w:t>
      </w:r>
      <w:r>
        <w:rPr/>
        <w:t xml:space="preserve">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(23) </w:t>
      </w:r>
      <w:r>
        <w:t>((</w:t>
      </w:r>
      <w:r>
        <w:rPr>
          <w:strike/>
        </w:rPr>
        <w:t xml:space="preserve">$5,000,000 of the motor vehicle account</w:t>
      </w:r>
      <w:r>
        <w:rPr>
          <w:rFonts w:ascii="Times New Roman" w:hAnsi="Times New Roman"/>
          <w:strike/>
        </w:rPr>
        <w:t xml:space="preserve">—</w:t>
      </w:r>
      <w:r>
        <w:rPr>
          <w:strike/>
        </w:rPr>
        <w:t xml:space="preserve">state appropriation, $5,000,000</w:t>
      </w:r>
      <w:r>
        <w:t>))</w:t>
      </w:r>
      <w:r>
        <w:rPr/>
        <w:t xml:space="preserve"> </w:t>
      </w:r>
      <w:r>
        <w:rPr>
          <w:u w:val="single"/>
        </w:rPr>
        <w:t xml:space="preserve">$552,000</w:t>
      </w:r>
      <w:r>
        <w:rPr/>
        <w:t xml:space="preserve"> of the connecting Washington account</w:t>
      </w:r>
      <w:r>
        <w:rPr>
          <w:rFonts w:ascii="Times New Roman" w:hAnsi="Times New Roman"/>
        </w:rPr>
        <w:t xml:space="preserve">—</w:t>
      </w:r>
      <w:r>
        <w:rPr/>
        <w:t xml:space="preserve">state appropriation</w:t>
      </w:r>
      <w:r>
        <w:t>((</w:t>
      </w:r>
      <w:r>
        <w:rPr>
          <w:strike/>
        </w:rPr>
        <w:t xml:space="preserve">,</w:t>
      </w:r>
      <w:r>
        <w:t>))</w:t>
      </w:r>
      <w:r>
        <w:rPr/>
        <w:t xml:space="preserve"> and </w:t>
      </w:r>
      <w:r>
        <w:t>((</w:t>
      </w:r>
      <w:r>
        <w:rPr>
          <w:strike/>
        </w:rPr>
        <w:t xml:space="preserve">$5,000,000</w:t>
      </w:r>
      <w:r>
        <w:t>))</w:t>
      </w:r>
      <w:r>
        <w:rPr/>
        <w:t xml:space="preserve"> </w:t>
      </w:r>
      <w:r>
        <w:rPr>
          <w:u w:val="single"/>
        </w:rPr>
        <w:t xml:space="preserve">$9,802,000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u w:val="single"/>
        </w:rPr>
        <w:t xml:space="preserve">(24) $2,356,000 of the connecting Washington account</w:t>
      </w:r>
      <w:r>
        <w:rPr>
          <w:rFonts w:ascii="Times New Roman" w:hAnsi="Times New Roman"/>
          <w:u w:val="single"/>
        </w:rPr>
        <w:t xml:space="preserve">—</w:t>
      </w:r>
      <w:r>
        <w:rPr>
          <w:u w:val="single"/>
        </w:rPr>
        <w:t xml:space="preserve">state appropriation is for the SR 164 east Auburn access project (L1000120). The department must work with the Muckleshoot tribe to deliver the project.</w:t>
      </w:r>
    </w:p>
    <w:p>
      <w:pPr>
        <w:spacing w:before="0" w:after="0" w:line="408" w:lineRule="exact"/>
        <w:ind w:left="0" w:right="0" w:firstLine="576"/>
        <w:jc w:val="left"/>
      </w:pPr>
      <w:r>
        <w:rPr>
          <w:u w:val="single"/>
        </w:rPr>
        <w:t xml:space="preserve">(25) $14,012,000 of the connecting Washington account</w:t>
      </w:r>
      <w:r>
        <w:rPr>
          <w:rFonts w:ascii="Times New Roman" w:hAnsi="Times New Roman"/>
          <w:u w:val="single"/>
        </w:rPr>
        <w:t xml:space="preserve">—</w:t>
      </w:r>
      <w:r>
        <w:rPr>
          <w:u w:val="single"/>
        </w:rPr>
        <w:t xml:space="preserve">state appropriation and $2,213,000 of the motor vehicle account</w:t>
      </w:r>
      <w:r>
        <w:rPr>
          <w:rFonts w:ascii="Times New Roman" w:hAnsi="Times New Roman"/>
          <w:u w:val="single"/>
        </w:rPr>
        <w:t xml:space="preserve">—</w:t>
      </w:r>
      <w:r>
        <w:rPr>
          <w:u w:val="single"/>
        </w:rPr>
        <w:t xml:space="preserve">state appropriation are provided solely for the SR 224/Red Mountain Vicinity Improvement Project (L1000291). The department shall provide funding to the city of West Richland to complete the project within the project scope identified by the legislature and within the total amount of funding provided by the legislature. The department shall not amend the project scope of work to add pavement preservation on state route number 224 from West Richland city limits to Antinori road.</w:t>
      </w:r>
    </w:p>
    <w:p>
      <w:pPr>
        <w:spacing w:before="0" w:after="0" w:line="408" w:lineRule="exact"/>
        <w:ind w:left="0" w:right="0" w:firstLine="576"/>
        <w:jc w:val="left"/>
      </w:pPr>
      <w:r>
        <w:rPr>
          <w:u w:val="single"/>
        </w:rPr>
        <w:t xml:space="preserve">(26) For the I-5/156th NE Interchange in Marysville (L2000139), it is the expectation of the legislature that the department shall delegate work to the city of Marysville to prepare the access revision report for the project.</w:t>
      </w:r>
    </w:p>
    <w:p>
      <w:pPr>
        <w:spacing w:before="0" w:after="0" w:line="408" w:lineRule="exact"/>
        <w:ind w:left="0" w:right="0" w:firstLine="576"/>
        <w:jc w:val="left"/>
      </w:pPr>
      <w:r>
        <w:rPr>
          <w:u w:val="single"/>
        </w:rPr>
        <w:t xml:space="preserve">(27) $250,000 of the motor vehicle account</w:t>
      </w:r>
      <w:r>
        <w:rPr>
          <w:rFonts w:ascii="Times New Roman" w:hAnsi="Times New Roman"/>
          <w:u w:val="single"/>
        </w:rPr>
        <w:t xml:space="preserve">—</w:t>
      </w:r>
      <w:r>
        <w:rPr>
          <w:u w:val="single"/>
        </w:rPr>
        <w:t xml:space="preserve">state appropriation is provided solely for preliminary engineering of the SR 14/Camas Slough Bridge (L1000352)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(28) $45,000,000 of the move ahead WA account</w:t>
      </w:r>
      <w:r>
        <w:rPr>
          <w:rFonts w:ascii="Times New Roman" w:hAnsi="Times New Roman"/>
          <w:u w:val="single"/>
        </w:rPr>
        <w:t xml:space="preserve">—</w:t>
      </w:r>
      <w:r>
        <w:rPr>
          <w:u w:val="single"/>
        </w:rPr>
        <w:t xml:space="preserve">federal appropriation, $10,000,000 of the move ahead WA account</w:t>
      </w:r>
      <w:r>
        <w:rPr>
          <w:rFonts w:ascii="Times New Roman" w:hAnsi="Times New Roman"/>
          <w:u w:val="single"/>
        </w:rPr>
        <w:t xml:space="preserve">—</w:t>
      </w:r>
      <w:r>
        <w:rPr>
          <w:u w:val="single"/>
        </w:rPr>
        <w:t xml:space="preserve">state appropriation, and $6,650,000 of the special category C account</w:t>
      </w:r>
      <w:r>
        <w:rPr>
          <w:rFonts w:ascii="Times New Roman" w:hAnsi="Times New Roman"/>
          <w:u w:val="single"/>
        </w:rPr>
        <w:t xml:space="preserve">—</w:t>
      </w:r>
      <w:r>
        <w:rPr>
          <w:u w:val="single"/>
        </w:rPr>
        <w:t xml:space="preserve">state appropriation are provided solely for the SR 18 Widening - Issaquah/Hobart Rd to Raging River - Phase I project (L1000371) for improvements from the Tiger Mountain summit to the east down to Deep Creek, from milepost 23 to milepost 25, and roundabouts at the Issaquah Hobart Road interchange ramp intersections.</w:t>
      </w:r>
    </w:p>
    <w:p>
      <w:pPr>
        <w:spacing w:before="0" w:after="0" w:line="408" w:lineRule="exact"/>
        <w:ind w:left="0" w:right="0" w:firstLine="576"/>
        <w:jc w:val="left"/>
      </w:pPr>
      <w:r>
        <w:rPr>
          <w:u w:val="single"/>
        </w:rPr>
        <w:t xml:space="preserve">(29) $1,000,000 of the multimodal transportation account</w:t>
      </w:r>
      <w:r>
        <w:rPr>
          <w:rFonts w:ascii="Times New Roman" w:hAnsi="Times New Roman"/>
          <w:u w:val="single"/>
        </w:rPr>
        <w:t xml:space="preserve">—</w:t>
      </w:r>
      <w:r>
        <w:rPr>
          <w:u w:val="single"/>
        </w:rPr>
        <w:t xml:space="preserve">state appropriation is provided solely for matching funds for the department to apply to the federal highway administration's wildlife crossings pilot program, in the 2024 grant application cycle, for wildlife crossing underpasses on U.S. 97 between Tonasket and Riverside.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$13,291,000</w:t>
      </w:r>
      <w:r>
        <w:t>))</w:t>
      </w:r>
    </w:p>
    <w:p>
      <w:pPr>
        <w:spacing w:before="0" w:after="0" w:line="408" w:lineRule="exact"/>
        <w:ind w:left="0" w:right="0" w:firstLine="0"/>
        <w:jc w:val="left"/>
        <w:tabs>
          <w:tab w:val="right" w:leader="none" w:pos="9936"/>
        </w:tabs>
      </w:pPr>
      <w:r>
        <w:tab/>
      </w:r>
      <w:r>
        <w:rPr>
          <w:u w:val="single"/>
        </w:rPr>
        <w:t xml:space="preserve">$45,064,000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$70,411,000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$97,993,000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$560,102,000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$17,010,000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$107,825,000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$7,434,000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$947,691,000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18, 2024</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w:t>
      </w:r>
      <w:r>
        <w:t>((</w:t>
      </w:r>
      <w:r>
        <w:rPr>
          <w:strike/>
        </w:rPr>
        <w:t xml:space="preserve">$25,000,000</w:t>
      </w:r>
      <w:r>
        <w:t>))</w:t>
      </w:r>
      <w:r>
        <w:rPr/>
        <w:t xml:space="preserve"> </w:t>
      </w:r>
      <w:r>
        <w:rPr>
          <w:u w:val="single"/>
        </w:rPr>
        <w:t xml:space="preserve">$7,500,000</w:t>
      </w:r>
      <w:r>
        <w:rPr/>
        <w:t xml:space="preserve">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t>((</w:t>
      </w:r>
      <w:r>
        <w:rPr>
          <w:strike/>
        </w:rPr>
        <w:t xml:space="preserve">If chapter 54,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$8,830,000 of the motor vehicle account</w:t>
      </w:r>
      <w:r>
        <w:rPr>
          <w:rFonts w:ascii="Times New Roman" w:hAnsi="Times New Roman"/>
          <w:u w:val="single"/>
        </w:rPr>
        <w:t xml:space="preserve">—</w:t>
      </w:r>
      <w:r>
        <w:rPr>
          <w:u w:val="single"/>
        </w:rPr>
        <w:t xml:space="preserve">federal appropriation, $5,547,000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$101,921,000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$49,828,000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$389,305,000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$87,049,000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$21,688,000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$684,001,000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$21,688,000</w:t>
      </w:r>
      <w:r>
        <w:rPr/>
        <w:t xml:space="preserve"> of the capital vessel replacement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$11,554,000 of the carbon emissions reduction account</w:t>
      </w:r>
      <w:r>
        <w:rPr>
          <w:rFonts w:ascii="Times New Roman" w:hAnsi="Times New Roman"/>
          <w:u w:val="single"/>
        </w:rPr>
        <w:t xml:space="preserve">—</w:t>
      </w:r>
      <w:r>
        <w:rPr>
          <w:u w:val="single"/>
        </w:rPr>
        <w:t xml:space="preserve">state appropriation are</w:t>
      </w:r>
      <w:r>
        <w:rPr/>
        <w:t xml:space="preserve"> provided solely for the acquisition of a 144-car hybrid-electric vessel (L2000329). The amounts provided in this subsection are contingent upon the enactment of chapter 429, Laws of 2023. </w:t>
      </w:r>
      <w:r>
        <w:rPr>
          <w:u w:val="single"/>
        </w:rPr>
        <w:t xml:space="preserve">$11,554,000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 for the Future Hybrid Electric Ferry Class Pre-Design study (L2021131) to advance procurement of a new class of vessel that will account for changes in technology, staffing, and system needs. The legislature intends that part of the predesign study include a review of the benefits and costs of constructing all future new vessels based on the same design. The review may also compare and contrast the benefits and costs of a 144-vehicle capacity vessel with a 124-vehicle capacity vessel.</w:t>
      </w:r>
    </w:p>
    <w:p>
      <w:pPr>
        <w:spacing w:before="0" w:after="0" w:line="408" w:lineRule="exact"/>
        <w:ind w:left="0" w:right="0" w:firstLine="576"/>
        <w:jc w:val="left"/>
      </w:pPr>
      <w:r>
        <w:rPr>
          <w:strike/>
        </w:rPr>
        <w:t xml:space="preserve">(5)</w:t>
      </w:r>
      <w:r>
        <w:t>))</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(9) $1,500,000 of the Puget Sound capital construction account</w:t>
      </w:r>
      <w:r>
        <w:rPr>
          <w:rFonts w:ascii="Times New Roman" w:hAnsi="Times New Roman"/>
          <w:u w:val="single"/>
        </w:rPr>
        <w:t xml:space="preserve">—</w:t>
      </w:r>
      <w:r>
        <w:rPr>
          <w:u w:val="single"/>
        </w:rPr>
        <w:t xml:space="preserve">state appropriation is provided solely for the future hybrid electric ferry predesign study (L2021131) to explore whether a new vessel class is needed to replace the aging Issaquah class ferries for operation on the Vashon-Southworth-Fauntleroy route. The predesign study shall account for changes in technology, staffing, and technology needs, and include a review of the benefits and cost of construction of all future new vessels based on the same design.</w:t>
      </w:r>
    </w:p>
    <w:p>
      <w:pPr>
        <w:spacing w:before="0" w:after="0" w:line="408" w:lineRule="exact"/>
        <w:ind w:left="0" w:right="0" w:firstLine="576"/>
        <w:jc w:val="left"/>
      </w:pPr>
      <w:r>
        <w:rPr>
          <w:u w:val="single"/>
        </w:rPr>
        <w:t xml:space="preserve">(10) $7,184,000 of the Puget Sound capital construction account</w:t>
      </w:r>
      <w:r>
        <w:rPr>
          <w:rFonts w:ascii="Times New Roman" w:hAnsi="Times New Roman"/>
          <w:u w:val="single"/>
        </w:rPr>
        <w:t xml:space="preserve">—</w:t>
      </w:r>
      <w:r>
        <w:rPr>
          <w:u w:val="single"/>
        </w:rPr>
        <w:t xml:space="preserve">state appropriation and $17,100,000 of the Move Ahead WA account appropriation are provided solely for vessel preservation projects (L2021072). It is the intent of the legislature to fully fund vessel preservation at the levels appropriated in the 2023-2025 biennial transportation appropriations act. The department is directed to plan vessel preservation work according to the original schedule and request additional funds in the 2025 supplemental transportation appropriations act to achieve original 2023-2025 expectations, to the extent practicable.</w:t>
      </w:r>
    </w:p>
    <w:p>
      <w:pPr>
        <w:spacing w:before="0" w:after="0" w:line="408" w:lineRule="exact"/>
        <w:ind w:left="0" w:right="0" w:firstLine="576"/>
        <w:jc w:val="left"/>
      </w:pPr>
      <w:r>
        <w:rPr>
          <w:u w:val="single"/>
        </w:rPr>
        <w:t xml:space="preserve">(11) $18,526,000 of the move ahead Washington account</w:t>
      </w:r>
      <w:r>
        <w:rPr>
          <w:rFonts w:ascii="Times New Roman" w:hAnsi="Times New Roman"/>
          <w:u w:val="single"/>
        </w:rPr>
        <w:t xml:space="preserve">—</w:t>
      </w:r>
      <w:r>
        <w:rPr>
          <w:u w:val="single"/>
        </w:rPr>
        <w:t xml:space="preserve">state appropriation and $6,175,000 of the carbon emissions reduction account</w:t>
      </w:r>
      <w:r>
        <w:rPr>
          <w:rFonts w:ascii="Times New Roman" w:hAnsi="Times New Roman"/>
          <w:u w:val="single"/>
        </w:rPr>
        <w:t xml:space="preserve">—</w:t>
      </w:r>
      <w:r>
        <w:rPr>
          <w:u w:val="single"/>
        </w:rPr>
        <w:t xml:space="preserve">state appropriation are provided solely for the construction of four new hybrid-electric Olympic class vessels (L2021073). $6,175,000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(12) $84,192,000 of the carbon emissions reduction account</w:t>
      </w:r>
      <w:r>
        <w:rPr>
          <w:rFonts w:ascii="Times New Roman" w:hAnsi="Times New Roman"/>
          <w:u w:val="single"/>
        </w:rPr>
        <w:t xml:space="preserve">—</w:t>
      </w:r>
      <w:r>
        <w:rPr>
          <w:u w:val="single"/>
        </w:rPr>
        <w:t xml:space="preserve">state appropriation is provided solely for the vessel and terminal electrification project (L4000072).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$104,300,000</w:t>
      </w:r>
      <w:r>
        <w:t>))</w:t>
      </w:r>
    </w:p>
    <w:p>
      <w:pPr>
        <w:spacing w:before="0" w:after="0" w:line="408" w:lineRule="exact"/>
        <w:ind w:left="0" w:right="0" w:firstLine="0"/>
        <w:jc w:val="left"/>
        <w:tabs>
          <w:tab w:val="right" w:leader="none" w:pos="9936"/>
        </w:tabs>
      </w:pPr>
      <w:r>
        <w:tab/>
      </w:r>
      <w:r>
        <w:rPr>
          <w:u w:val="single"/>
        </w:rPr>
        <w:t xml:space="preserve">$79,800,000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u w:val="single"/>
        </w:rPr>
        <w:t xml:space="preserve">Motor Vehicle Fund</w:t>
      </w:r>
      <w:r>
        <w:rPr>
          <w:rFonts w:ascii="Times New Roman" w:hAnsi="Times New Roman"/>
          <w:u w:val="single"/>
        </w:rPr>
        <w:t xml:space="preserve">—</w:t>
      </w:r>
      <w:r>
        <w:rPr>
          <w:u w:val="single"/>
        </w:rPr>
        <w:t xml:space="preserve">State Appropriation</w:t>
      </w:r>
      <w:r>
        <w:tab/>
      </w:r>
      <w:r>
        <w:rPr>
          <w:u w:val="single"/>
        </w:rPr>
        <w:t xml:space="preserve">$697,000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$9,539,000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$103,403,000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$25,903,000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$255,766,000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Rail Program (Y).</w:t>
      </w:r>
    </w:p>
    <w:p>
      <w:pPr>
        <w:spacing w:before="0" w:after="0" w:line="408" w:lineRule="exact"/>
        <w:ind w:left="0" w:right="0" w:firstLine="576"/>
        <w:jc w:val="left"/>
      </w:pPr>
      <w:r>
        <w:rPr/>
        <w:t xml:space="preserve">(2)(a) </w:t>
      </w:r>
      <w:r>
        <w:t>((</w:t>
      </w:r>
      <w:r>
        <w:rPr>
          <w:strike/>
        </w:rPr>
        <w:t xml:space="preserve">$2,030,000</w:t>
      </w:r>
      <w:r>
        <w:t>))</w:t>
      </w:r>
      <w:r>
        <w:rPr/>
        <w:t xml:space="preserve"> </w:t>
      </w:r>
      <w:r>
        <w:rPr>
          <w:u w:val="single"/>
        </w:rPr>
        <w:t xml:space="preserve">$2,680,000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 of the transportation infrastructure account</w:t>
      </w:r>
      <w:r>
        <w:rPr>
          <w:rFonts w:ascii="Times New Roman" w:hAnsi="Times New Roman"/>
          <w:strike/>
        </w:rPr>
        <w:t xml:space="preserve">—</w:t>
      </w:r>
      <w:r>
        <w:rPr>
          <w:strike/>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strike/>
        </w:rPr>
        <w:t xml:space="preserve">(c)</w:t>
      </w:r>
      <w:r>
        <w:t>))</w:t>
      </w:r>
      <w:r>
        <w:rPr/>
        <w:t xml:space="preserve">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rPr>
          <w:u w:val="single"/>
        </w:rPr>
        <w:t xml:space="preserve">$5,000,000 of the transportation infrastructure account</w:t>
      </w:r>
      <w:r>
        <w:rPr>
          <w:rFonts w:ascii="Times New Roman" w:hAnsi="Times New Roman"/>
          <w:u w:val="single"/>
        </w:rPr>
        <w:t xml:space="preserve">—</w:t>
      </w:r>
      <w:r>
        <w:rPr>
          <w:u w:val="single"/>
        </w:rPr>
        <w:t xml:space="preserve">state appropriation is provided solely for a low-interest loan for the Port of Longview Rail Corridor Expansion project (L1000347) to accommodate current and future port cargo-handling needs. The low-interest loan must comply with the requirements of RCW 47.76.460(2).</w:t>
      </w:r>
    </w:p>
    <w:p>
      <w:pPr>
        <w:spacing w:before="0" w:after="0" w:line="408" w:lineRule="exact"/>
        <w:ind w:left="0" w:right="0" w:firstLine="576"/>
        <w:jc w:val="left"/>
      </w:pPr>
      <w:r>
        <w:rPr>
          <w:u w:val="single"/>
        </w:rPr>
        <w:t xml:space="preserve">(4)</w:t>
      </w:r>
      <w:r>
        <w:rPr/>
        <w:t xml:space="preserve"> </w:t>
      </w:r>
      <w:r>
        <w:t>((</w:t>
      </w:r>
      <w:r>
        <w:rPr>
          <w:strike/>
        </w:rPr>
        <w:t xml:space="preserve">$7,566,836</w:t>
      </w:r>
      <w:r>
        <w:t>))</w:t>
      </w:r>
      <w:r>
        <w:rPr/>
        <w:t xml:space="preserve"> </w:t>
      </w:r>
      <w:r>
        <w:rPr>
          <w:u w:val="single"/>
        </w:rPr>
        <w:t xml:space="preserve">$7,567,000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t>((</w:t>
      </w:r>
      <w:r>
        <w:rPr>
          <w:strike/>
        </w:rPr>
        <w:t xml:space="preserve">(6) $50,000,000 of the carbon emissions reduction account</w:t>
      </w:r>
      <w:r>
        <w:rPr>
          <w:rFonts w:ascii="Times New Roman" w:hAnsi="Times New Roman"/>
          <w:strike/>
        </w:rPr>
        <w:t xml:space="preserve">—</w:t>
      </w:r>
      <w:r>
        <w:rPr>
          <w:strike/>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r>
        <w:t>))</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w:t>
      </w:r>
      <w:r>
        <w:t>((</w:t>
      </w:r>
      <w:r>
        <w:rPr>
          <w:strike/>
        </w:rPr>
        <w:t xml:space="preserve">$15,000,000</w:t>
      </w:r>
      <w:r>
        <w:t>))</w:t>
      </w:r>
      <w:r>
        <w:rPr/>
        <w:t xml:space="preserve"> </w:t>
      </w:r>
      <w:r>
        <w:rPr>
          <w:u w:val="single"/>
        </w:rPr>
        <w:t xml:space="preserve">$19,990,000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w:t>
      </w:r>
      <w:r>
        <w:t>((</w:t>
      </w:r>
      <w:r>
        <w:rPr>
          <w:strike/>
        </w:rPr>
        <w:t xml:space="preserve">$14,000,000</w:t>
      </w:r>
      <w:r>
        <w:t>))</w:t>
      </w:r>
      <w:r>
        <w:rPr/>
        <w:t xml:space="preserve"> </w:t>
      </w:r>
      <w:r>
        <w:rPr>
          <w:u w:val="single"/>
        </w:rPr>
        <w:t xml:space="preserve">$28,000,000</w:t>
      </w:r>
      <w:r>
        <w:rPr/>
        <w:t xml:space="preserve">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 </w:t>
      </w:r>
      <w:r>
        <w:rPr>
          <w:u w:val="single"/>
        </w:rPr>
        <w:t xml:space="preserve">$14,000,000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w:t>
      </w:r>
      <w:r>
        <w:t>((</w:t>
      </w:r>
      <w:r>
        <w:rPr>
          <w:strike/>
        </w:rPr>
        <w:t xml:space="preserve">To be eligible to receive state funds under this section, a port must first</w:t>
      </w:r>
      <w:r>
        <w:t>))</w:t>
      </w:r>
      <w:r>
        <w:rPr/>
        <w:t xml:space="preserve"> </w:t>
      </w:r>
      <w:r>
        <w:rPr>
          <w:u w:val="single"/>
        </w:rPr>
        <w:t xml:space="preserve">All public ports are eligible to receive funds under this subsection. A port seeking to use funds under this subsection to install shore power must</w:t>
      </w:r>
      <w:r>
        <w:rPr/>
        <w:t xml:space="preserve"> adopt a policy that requires vessels that dock at the port facility to use shore power if such vessel is capable of using such power and when such power is available at the port facility.</w:t>
      </w:r>
    </w:p>
    <w:p>
      <w:pPr>
        <w:spacing w:before="0" w:after="0" w:line="408" w:lineRule="exact"/>
        <w:ind w:left="0" w:right="0" w:firstLine="576"/>
        <w:jc w:val="left"/>
      </w:pPr>
      <w:r>
        <w:rPr/>
        <w:t xml:space="preserve">(14)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t xml:space="preserve">(15) </w:t>
      </w:r>
      <w:r>
        <w:t>((</w:t>
      </w:r>
      <w:r>
        <w:rPr>
          <w:strike/>
        </w:rPr>
        <w:t xml:space="preserve">$500,000</w:t>
      </w:r>
      <w:r>
        <w:t>))</w:t>
      </w:r>
      <w:r>
        <w:rPr/>
        <w:t xml:space="preserve"> </w:t>
      </w:r>
      <w:r>
        <w:rPr>
          <w:u w:val="single"/>
        </w:rPr>
        <w:t xml:space="preserve">$2,000,000</w:t>
      </w:r>
      <w:r>
        <w:rPr/>
        <w:t xml:space="preserve">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 </w:t>
      </w:r>
      <w:r>
        <w:rPr>
          <w:u w:val="single"/>
        </w:rPr>
        <w:t xml:space="preserve">$1,500,000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(16) $2,000,000 of the multimodal transportation account</w:t>
      </w:r>
      <w:r>
        <w:rPr>
          <w:rFonts w:ascii="Times New Roman" w:hAnsi="Times New Roman"/>
          <w:u w:val="single"/>
        </w:rPr>
        <w:t xml:space="preserve">—</w:t>
      </w:r>
      <w:r>
        <w:rPr>
          <w:u w:val="single"/>
        </w:rPr>
        <w:t xml:space="preserve">state appropriation is provided solely for the Port of Quincy Rail Infrastructure Expansion project (L1000348), an expansion of rail infrastructure within the Port of Quincy's current rail terminal and to nearby industrial zoned properties in the port district.</w:t>
      </w:r>
    </w:p>
    <w:p>
      <w:pPr>
        <w:spacing w:before="0" w:after="0" w:line="408" w:lineRule="exact"/>
        <w:ind w:left="0" w:right="0" w:firstLine="576"/>
        <w:jc w:val="left"/>
      </w:pPr>
      <w:r>
        <w:rPr>
          <w:u w:val="single"/>
        </w:rPr>
        <w:t xml:space="preserve">(17) $10,000,000 of the carbon emissions reduction account</w:t>
      </w:r>
      <w:r>
        <w:rPr>
          <w:rFonts w:ascii="Times New Roman" w:hAnsi="Times New Roman"/>
          <w:u w:val="single"/>
        </w:rPr>
        <w:t xml:space="preserve">—</w:t>
      </w:r>
      <w:r>
        <w:rPr>
          <w:u w:val="single"/>
        </w:rPr>
        <w:t xml:space="preserve">state appropriation is provided solely for the Puyallup Tribe Port Shore Power and Crane Electrification Project (L1000346).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$37,982,000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$192,904,000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$27,216,000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$115,200,000</w:t>
      </w:r>
    </w:p>
    <w:p>
      <w:pPr>
        <w:spacing w:before="0" w:after="0" w:line="408" w:lineRule="exact"/>
        <w:ind w:left="0" w:right="0" w:firstLine="0"/>
        <w:jc w:val="left"/>
        <w:tabs>
          <w:tab w:val="right" w:leader="dot" w:pos="9936"/>
        </w:tabs>
      </w:pPr>
      <w:r>
        <w:t>((</w:t>
      </w:r>
      <w:r>
        <w:rPr>
          <w:strike/>
        </w:rPr>
        <w:t xml:space="preserve">Move Ahead WA Account</w:t>
      </w:r>
      <w:r>
        <w:rPr>
          <w:rFonts w:ascii="Times New Roman" w:hAnsi="Times New Roman"/>
          <w:strike/>
        </w:rPr>
        <w:t xml:space="preserve">—</w:t>
      </w:r>
      <w:r>
        <w:rPr>
          <w:strike/>
        </w:rPr>
        <w:t xml:space="preserve">Federal Appropriation</w:t>
      </w:r>
      <w:r>
        <w:tab/>
      </w:r>
      <w:r>
        <w:rPr>
          <w:strike/>
        </w:rPr>
        <w:t xml:space="preserve">$10,000,000</w:t>
      </w:r>
      <w:r>
        <w: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$29,105,000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$164,698,000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$128,441,000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$132,141,000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$886,594,000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$11,992,000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w:t>
      </w:r>
      <w:r>
        <w:t>((</w:t>
      </w:r>
      <w:r>
        <w:rPr>
          <w:strike/>
        </w:rPr>
        <w:t xml:space="preserve">$23,750,000</w:t>
      </w:r>
      <w:r>
        <w:t>))</w:t>
      </w:r>
      <w:r>
        <w:rPr/>
        <w:t xml:space="preserve"> </w:t>
      </w:r>
      <w:r>
        <w:rPr>
          <w:u w:val="single"/>
        </w:rPr>
        <w:t xml:space="preserve">$7,125,000</w:t>
      </w:r>
      <w:r>
        <w:rPr/>
        <w:t xml:space="preserve">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w:t>
      </w:r>
      <w:r>
        <w:t>((</w:t>
      </w:r>
      <w:r>
        <w:rPr>
          <w:strike/>
        </w:rPr>
        <w:t xml:space="preserve">of this act</w:t>
      </w:r>
      <w:r>
        <w:t>))</w:t>
      </w:r>
      <w:r>
        <w:rPr>
          <w:u w:val="single"/>
        </w:rPr>
        <w:t xml:space="preserve">, chapter 472, Laws of 2023</w:t>
      </w:r>
      <w:r>
        <w:rPr/>
        <w:t xml:space="preserve"> is eligible to spend the surface transportation block grant population funding, and state funds appropriated in section 305 or 306</w:t>
      </w:r>
      <w:r>
        <w:rPr>
          <w:u w:val="single"/>
        </w:rPr>
        <w:t xml:space="preserve">, chapter 472, Laws of 2023</w:t>
      </w:r>
      <w:r>
        <w:rPr/>
        <w:t xml:space="preserve"> for the eligible state project or projects in an amount equal to 100 percent of the offered surface transportation block grant population funding have been placed in unallotted status. </w:t>
      </w:r>
      <w:r>
        <w:t>((</w:t>
      </w:r>
      <w:r>
        <w:rPr>
          <w:strike/>
        </w:rPr>
        <w:t xml:space="preserve">A</w:t>
      </w:r>
      <w:r>
        <w:t>))</w:t>
      </w:r>
      <w:r>
        <w:rPr/>
        <w:t xml:space="preserve"> </w:t>
      </w:r>
      <w:r>
        <w:rPr>
          <w:u w:val="single"/>
        </w:rPr>
        <w:t xml:space="preserve">An annual</w:t>
      </w:r>
      <w:r>
        <w:rPr/>
        <w:t xml:space="preserve"> report on the effectiveness of the exchange program, the total estimated cost of program administration, and recommendations for continuing the pilot program is due to the governor and transportation committees of the legislature by December </w:t>
      </w:r>
      <w:r>
        <w:t>((</w:t>
      </w:r>
      <w:r>
        <w:rPr>
          <w:strike/>
        </w:rPr>
        <w:t xml:space="preserve">1, 2024</w:t>
      </w:r>
      <w:r>
        <w:t>))</w:t>
      </w:r>
      <w:r>
        <w:rPr/>
        <w:t xml:space="preserve"> </w:t>
      </w:r>
      <w:r>
        <w:rPr>
          <w:u w:val="single"/>
        </w:rPr>
        <w:t xml:space="preserve">1st of each year</w:t>
      </w:r>
      <w:r>
        <w:rPr/>
        <w:t xml:space="preserve">.</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$126,893,000</w:t>
      </w:r>
      <w:r>
        <w:rPr/>
        <w:t xml:space="preserve"> of the move ahead WA account</w:t>
      </w:r>
      <w:r>
        <w:rPr>
          <w:rFonts w:ascii="Times New Roman" w:hAnsi="Times New Roman"/>
        </w:rPr>
        <w:t xml:space="preserve">—</w:t>
      </w:r>
      <w:r>
        <w:rPr/>
        <w:t xml:space="preserve">state appropriation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w:t>
      </w:r>
      <w:r>
        <w:t>((</w:t>
      </w:r>
      <w:r>
        <w:rPr>
          <w:strike/>
        </w:rPr>
        <w:t xml:space="preserve">$21,000,000</w:t>
      </w:r>
      <w:r>
        <w:t>))</w:t>
      </w:r>
      <w:r>
        <w:rPr/>
        <w:t xml:space="preserve"> </w:t>
      </w:r>
      <w:r>
        <w:rPr>
          <w:u w:val="single"/>
        </w:rPr>
        <w:t xml:space="preserve">$25,493,000</w:t>
      </w:r>
      <w:r>
        <w:rPr/>
        <w:t xml:space="preserve">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w:t>
      </w:r>
      <w:r>
        <w:rPr>
          <w:u w:val="single"/>
        </w:rPr>
        <w:t xml:space="preserve">(L1000330)</w:t>
      </w:r>
      <w:r>
        <w:rPr/>
        <w:t xml:space="preserve">.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 </w:t>
      </w:r>
      <w:r>
        <w:rPr>
          <w:u w:val="single"/>
        </w:rPr>
        <w:t xml:space="preserve">Of the amounts provided in this section, $7,000,000 is provided for the roundabout at Vail road and state route number 507.</w:t>
      </w:r>
    </w:p>
    <w:p>
      <w:pPr>
        <w:spacing w:before="0" w:after="0" w:line="408" w:lineRule="exact"/>
        <w:ind w:left="0" w:right="0" w:firstLine="576"/>
        <w:jc w:val="left"/>
      </w:pPr>
      <w:r>
        <w:rPr/>
        <w:t xml:space="preserve">(8) </w:t>
      </w:r>
      <w:r>
        <w:t>((</w:t>
      </w:r>
      <w:r>
        <w:rPr>
          <w:strike/>
        </w:rPr>
        <w:t xml:space="preserve">$39,185,000</w:t>
      </w:r>
      <w:r>
        <w:t>))</w:t>
      </w:r>
      <w:r>
        <w:rPr/>
        <w:t xml:space="preserve"> </w:t>
      </w:r>
      <w:r>
        <w:rPr>
          <w:u w:val="single"/>
        </w:rPr>
        <w:t xml:space="preserve">$48,135,000</w:t>
      </w:r>
      <w:r>
        <w:rPr/>
        <w:t xml:space="preserve"> of the climate active transportation account</w:t>
      </w:r>
      <w:r>
        <w:rPr>
          <w:rFonts w:ascii="Times New Roman" w:hAnsi="Times New Roman"/>
        </w:rPr>
        <w:t xml:space="preserve">—</w:t>
      </w:r>
      <w:r>
        <w:rPr/>
        <w:t xml:space="preserve">state appropriation</w:t>
      </w:r>
      <w:r>
        <w:rPr>
          <w:u w:val="single"/>
        </w:rPr>
        <w:t xml:space="preserve">, $6,900,000 of the multimodal transportation account</w:t>
      </w:r>
      <w:r>
        <w:rPr>
          <w:rFonts w:ascii="Times New Roman" w:hAnsi="Times New Roman"/>
          <w:u w:val="single"/>
        </w:rPr>
        <w:t xml:space="preserve">—</w:t>
      </w:r>
      <w:r>
        <w:rPr>
          <w:u w:val="single"/>
        </w:rPr>
        <w:t xml:space="preserve">state appropriation,</w:t>
      </w:r>
      <w:r>
        <w:rPr/>
        <w:t xml:space="preserve">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 prioritizing projects first by tier then by project readiness. </w:t>
      </w:r>
      <w:r>
        <w:rPr>
          <w:u w:val="single"/>
        </w:rPr>
        <w:t xml:space="preserve">$8,950,000 of the amounts provided in this subsection from the climate active transportation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w:t>
      </w:r>
      <w:r>
        <w:t>((</w:t>
      </w:r>
      <w:r>
        <w:rPr>
          <w:strike/>
        </w:rPr>
        <w:t xml:space="preserve">$25,000,000</w:t>
      </w:r>
      <w:r>
        <w:t>))</w:t>
      </w:r>
      <w:r>
        <w:rPr/>
        <w:t xml:space="preserve"> </w:t>
      </w:r>
      <w:r>
        <w:rPr>
          <w:u w:val="single"/>
        </w:rPr>
        <w:t xml:space="preserve">$30,000,000</w:t>
      </w:r>
      <w:r>
        <w:rPr/>
        <w:t xml:space="preserve">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 </w:t>
      </w:r>
      <w:r>
        <w:rPr>
          <w:u w:val="single"/>
        </w:rPr>
        <w:t xml:space="preserve">$5,000,000 of the amounts provided in this subsection from the climate active transportation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(11) </w:t>
      </w:r>
      <w:r>
        <w:t>((</w:t>
      </w:r>
      <w:r>
        <w:rPr>
          <w:strike/>
        </w:rPr>
        <w:t xml:space="preserve">$14,000,000</w:t>
      </w:r>
      <w:r>
        <w:t>))</w:t>
      </w:r>
      <w:r>
        <w:rPr/>
        <w:t xml:space="preserve"> </w:t>
      </w:r>
      <w:r>
        <w:rPr>
          <w:u w:val="single"/>
        </w:rPr>
        <w:t xml:space="preserve">$26,000,000</w:t>
      </w:r>
      <w:r>
        <w:rPr/>
        <w:t xml:space="preserve"> of the carbon emissions reduction account</w:t>
      </w:r>
      <w:r>
        <w:rPr>
          <w:rFonts w:ascii="Times New Roman" w:hAnsi="Times New Roman"/>
        </w:rPr>
        <w:t xml:space="preserve">—</w:t>
      </w:r>
      <w:r>
        <w:rPr/>
        <w:t xml:space="preserve">state appropriation is provided solely for the Guemes Ferry Boat Replacement project (L4000124). </w:t>
      </w:r>
      <w:r>
        <w:rPr>
          <w:u w:val="single"/>
        </w:rPr>
        <w:t xml:space="preserve">$12,000,000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and the Aurora Avenue North Safety Improvements project (L4000154),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$27,216,000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w:t>
      </w:r>
      <w:r>
        <w:t>((</w:t>
      </w:r>
      <w:r>
        <w:rPr>
          <w:strike/>
        </w:rPr>
        <w:t xml:space="preserve">$750,000 of the motor vehicle account</w:t>
      </w:r>
      <w:r>
        <w:rPr>
          <w:rFonts w:ascii="Times New Roman" w:hAnsi="Times New Roman"/>
          <w:strike/>
        </w:rPr>
        <w:t xml:space="preserve">—</w:t>
      </w:r>
      <w:r>
        <w:rPr>
          <w:strike/>
        </w:rPr>
        <w:t xml:space="preserve">state appropriation is provided solely for the Grady Way overpass at Rainier Avenue South I-405 BRT Access study (L1000333).</w:t>
      </w:r>
      <w:r>
        <w:t>))</w:t>
      </w:r>
      <w:r>
        <w:rPr/>
        <w:t xml:space="preserve"> </w:t>
      </w:r>
      <w:r>
        <w:rPr>
          <w:u w:val="single"/>
        </w:rPr>
        <w:t xml:space="preserve">$4,000,000 of the carbon emissions reduction account</w:t>
      </w:r>
      <w:r>
        <w:rPr>
          <w:rFonts w:ascii="Times New Roman" w:hAnsi="Times New Roman"/>
          <w:u w:val="single"/>
        </w:rPr>
        <w:t xml:space="preserve">—</w:t>
      </w:r>
      <w:r>
        <w:rPr>
          <w:u w:val="single"/>
        </w:rPr>
        <w:t xml:space="preserve">state appropriation is provided solely for Kitsap transit design work and shore power infrastructure to gain coast guard approval to begin construction of electric hydrofoil passenger-only ferry (G2000115).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t xml:space="preserve">(21)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u w:val="single"/>
        </w:rPr>
        <w:t xml:space="preserve">(22) $5,199,000 of the connecting Washington account</w:t>
      </w:r>
      <w:r>
        <w:rPr>
          <w:rFonts w:ascii="Times New Roman" w:hAnsi="Times New Roman"/>
          <w:u w:val="single"/>
        </w:rPr>
        <w:t xml:space="preserve">—</w:t>
      </w:r>
      <w:r>
        <w:rPr>
          <w:u w:val="single"/>
        </w:rPr>
        <w:t xml:space="preserve">state appropriation is for the SR 285/North Wenatchee Area - Intersection Improvements project (228531B). The city of Wenatchee shall deliver the state route number 285/northwest access intersection improvements.</w:t>
      </w:r>
    </w:p>
    <w:p>
      <w:pPr>
        <w:spacing w:before="0" w:after="0" w:line="408" w:lineRule="exact"/>
        <w:ind w:left="0" w:right="0" w:firstLine="576"/>
        <w:jc w:val="left"/>
      </w:pPr>
      <w:r>
        <w:rPr>
          <w:u w:val="single"/>
        </w:rPr>
        <w:t xml:space="preserve">(23) $5,000,000 of the multimodal transportation account</w:t>
      </w:r>
      <w:r>
        <w:rPr>
          <w:rFonts w:ascii="Times New Roman" w:hAnsi="Times New Roman"/>
          <w:u w:val="single"/>
        </w:rPr>
        <w:t xml:space="preserve">—</w:t>
      </w:r>
      <w:r>
        <w:rPr>
          <w:u w:val="single"/>
        </w:rPr>
        <w:t xml:space="preserve">state appropriation is provided solely for emergent issues related to safety for pedestrians and bicyclists.</w:t>
      </w:r>
    </w:p>
    <w:p>
      <w:pPr>
        <w:spacing w:before="0" w:after="0" w:line="408" w:lineRule="exact"/>
        <w:ind w:left="0" w:right="0" w:firstLine="576"/>
        <w:jc w:val="left"/>
      </w:pPr>
      <w:r>
        <w:rPr>
          <w:u w:val="single"/>
        </w:rPr>
        <w:t xml:space="preserve">(24) $1,086,000 of the multimodal transportation account</w:t>
      </w:r>
      <w:r>
        <w:rPr>
          <w:rFonts w:ascii="Times New Roman" w:hAnsi="Times New Roman"/>
          <w:u w:val="single"/>
        </w:rPr>
        <w:t xml:space="preserve">—</w:t>
      </w:r>
      <w:r>
        <w:rPr>
          <w:u w:val="single"/>
        </w:rPr>
        <w:t xml:space="preserve">state appropriation is provided solely for the Kirkland 132nd Ave NE and Slater Avenue Crossing (G2000048).</w:t>
      </w:r>
    </w:p>
    <w:p>
      <w:pPr>
        <w:spacing w:before="0" w:after="0" w:line="408" w:lineRule="exact"/>
        <w:ind w:left="0" w:right="0" w:firstLine="576"/>
        <w:jc w:val="left"/>
      </w:pPr>
      <w:r>
        <w:rPr>
          <w:u w:val="single"/>
        </w:rPr>
        <w:t xml:space="preserve">(25) $8,813,000 of the connecting Washington account</w:t>
      </w:r>
      <w:r>
        <w:rPr>
          <w:rFonts w:ascii="Times New Roman" w:hAnsi="Times New Roman"/>
          <w:u w:val="single"/>
        </w:rPr>
        <w:t xml:space="preserve">—</w:t>
      </w:r>
      <w:r>
        <w:rPr>
          <w:u w:val="single"/>
        </w:rPr>
        <w:t xml:space="preserve">state appropriation is provided solely for the SR 516/Jenkins Creek to 185th Avenue widening project (L2220059).</w:t>
      </w:r>
    </w:p>
    <w:p>
      <w:pPr>
        <w:spacing w:before="0" w:after="0" w:line="408" w:lineRule="exact"/>
        <w:ind w:left="0" w:right="0" w:firstLine="576"/>
        <w:jc w:val="left"/>
      </w:pPr>
      <w:r>
        <w:rPr>
          <w:u w:val="single"/>
        </w:rPr>
        <w:t xml:space="preserve">(26) $5,912,000 of the climate active transportation account</w:t>
      </w:r>
      <w:r>
        <w:rPr>
          <w:rFonts w:ascii="Times New Roman" w:hAnsi="Times New Roman"/>
          <w:u w:val="single"/>
        </w:rPr>
        <w:t xml:space="preserve">—</w:t>
      </w:r>
      <w:r>
        <w:rPr>
          <w:u w:val="single"/>
        </w:rPr>
        <w:t xml:space="preserve">state appropriation is provided solely for the view ridge safe routes to schools project (L1000342).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(27) $500,000 of the climate active transportation account</w:t>
      </w:r>
      <w:r>
        <w:rPr>
          <w:rFonts w:ascii="Times New Roman" w:hAnsi="Times New Roman"/>
          <w:u w:val="single"/>
        </w:rPr>
        <w:t xml:space="preserve">—</w:t>
      </w:r>
      <w:r>
        <w:rPr>
          <w:u w:val="single"/>
        </w:rPr>
        <w:t xml:space="preserve">state appropriation is provided solely for preliminary engineering of pedestrian and other improvements to the Warren Avenue bridge (L2000339). </w:t>
      </w:r>
      <w:r>
        <w:rPr>
          <w:u w:val="single"/>
        </w:rPr>
        <w:t xml:space="preserve">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(28) $3,100,000 of the climate active transportation account</w:t>
      </w:r>
      <w:r>
        <w:rPr>
          <w:rFonts w:ascii="Times New Roman" w:hAnsi="Times New Roman"/>
          <w:u w:val="single"/>
        </w:rPr>
        <w:t xml:space="preserve">—</w:t>
      </w:r>
      <w:r>
        <w:rPr>
          <w:u w:val="single"/>
        </w:rPr>
        <w:t xml:space="preserve">state appropriation is provided solely for the 84th Ave NE pedestrian and bicycle project in Kenmore (L1000366).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(29) $3,000,000 of the multimodal transportation account</w:t>
      </w:r>
      <w:r>
        <w:rPr>
          <w:rFonts w:ascii="Times New Roman" w:hAnsi="Times New Roman"/>
          <w:u w:val="single"/>
        </w:rPr>
        <w:t xml:space="preserve">—</w:t>
      </w:r>
      <w:r>
        <w:rPr>
          <w:u w:val="single"/>
        </w:rPr>
        <w:t xml:space="preserve">state appropriation is provided solely for the Orting pedestrian bridge (L1000294).</w:t>
      </w:r>
    </w:p>
    <w:p>
      <w:pPr>
        <w:spacing w:before="0" w:after="0" w:line="408" w:lineRule="exact"/>
        <w:ind w:left="0" w:right="0" w:firstLine="576"/>
        <w:jc w:val="left"/>
      </w:pPr>
      <w:r>
        <w:rPr>
          <w:u w:val="single"/>
        </w:rPr>
        <w:t xml:space="preserve">(30) $5,472,000 of the multimodal transportation account</w:t>
      </w:r>
      <w:r>
        <w:rPr>
          <w:rFonts w:ascii="Times New Roman" w:hAnsi="Times New Roman"/>
          <w:u w:val="single"/>
        </w:rPr>
        <w:t xml:space="preserve">—</w:t>
      </w:r>
      <w:r>
        <w:rPr>
          <w:u w:val="single"/>
        </w:rPr>
        <w:t xml:space="preserve">state appropriation is provided solely for the B street sidewalk project in Spanaway (L1000367).</w:t>
      </w:r>
    </w:p>
    <w:p>
      <w:pPr>
        <w:spacing w:before="0" w:after="0" w:line="408" w:lineRule="exact"/>
        <w:ind w:left="0" w:right="0" w:firstLine="576"/>
        <w:jc w:val="left"/>
      </w:pPr>
      <w:r>
        <w:rPr>
          <w:u w:val="single"/>
        </w:rPr>
        <w:t xml:space="preserve">(31) $4,800,000 of the multimodal transportation account</w:t>
      </w:r>
      <w:r>
        <w:rPr>
          <w:rFonts w:ascii="Times New Roman" w:hAnsi="Times New Roman"/>
          <w:u w:val="single"/>
        </w:rPr>
        <w:t xml:space="preserve">—</w:t>
      </w:r>
      <w:r>
        <w:rPr>
          <w:u w:val="single"/>
        </w:rPr>
        <w:t xml:space="preserve">state appropriation is provided solely for Bethel school district sidewalk projects (L1000370).</w:t>
      </w:r>
    </w:p>
    <w:p>
      <w:pPr>
        <w:spacing w:before="0" w:after="0" w:line="408" w:lineRule="exact"/>
        <w:ind w:left="0" w:right="0" w:firstLine="576"/>
        <w:jc w:val="left"/>
      </w:pPr>
      <w:r>
        <w:rPr>
          <w:u w:val="single"/>
        </w:rPr>
        <w:t xml:space="preserve">(32) $2,151,000 of the multimodal transportation account</w:t>
      </w:r>
      <w:r>
        <w:rPr>
          <w:rFonts w:ascii="Times New Roman" w:hAnsi="Times New Roman"/>
          <w:u w:val="single"/>
        </w:rPr>
        <w:t xml:space="preserve">—</w:t>
      </w:r>
      <w:r>
        <w:rPr>
          <w:u w:val="single"/>
        </w:rPr>
        <w:t xml:space="preserve">state appropriation is provided solely for the island view to vista field pedestrian-bicycle bridge project in Kennewick (L1000357).</w:t>
      </w:r>
    </w:p>
    <w:p>
      <w:pPr>
        <w:spacing w:before="0" w:after="0" w:line="408" w:lineRule="exact"/>
        <w:ind w:left="0" w:right="0" w:firstLine="576"/>
        <w:jc w:val="left"/>
      </w:pPr>
      <w:r>
        <w:rPr>
          <w:u w:val="single"/>
        </w:rPr>
        <w:t xml:space="preserve">(33) $1,800,000 of the multimodal transportation account</w:t>
      </w:r>
      <w:r>
        <w:rPr>
          <w:rFonts w:ascii="Times New Roman" w:hAnsi="Times New Roman"/>
          <w:u w:val="single"/>
        </w:rPr>
        <w:t xml:space="preserve">—</w:t>
      </w:r>
      <w:r>
        <w:rPr>
          <w:u w:val="single"/>
        </w:rPr>
        <w:t xml:space="preserve">state appropriation is provided solely for the sunset highway bike path project in Spokane (L1000353).</w:t>
      </w:r>
    </w:p>
    <w:p>
      <w:pPr>
        <w:spacing w:before="0" w:after="0" w:line="408" w:lineRule="exact"/>
        <w:ind w:left="0" w:right="0" w:firstLine="576"/>
        <w:jc w:val="left"/>
      </w:pPr>
      <w:r>
        <w:rPr>
          <w:u w:val="single"/>
        </w:rPr>
        <w:t xml:space="preserve">(34) $1,400,000 of the multimodal transportation account</w:t>
      </w:r>
      <w:r>
        <w:rPr>
          <w:rFonts w:ascii="Times New Roman" w:hAnsi="Times New Roman"/>
          <w:u w:val="single"/>
        </w:rPr>
        <w:t xml:space="preserve">—</w:t>
      </w:r>
      <w:r>
        <w:rPr>
          <w:u w:val="single"/>
        </w:rPr>
        <w:t xml:space="preserve">state appropriation is provided solely for the crosswalk and pedestrian crossing lights project at North Tapps middle school (L1000364).</w:t>
      </w:r>
    </w:p>
    <w:p>
      <w:pPr>
        <w:spacing w:before="0" w:after="0" w:line="408" w:lineRule="exact"/>
        <w:ind w:left="0" w:right="0" w:firstLine="576"/>
        <w:jc w:val="left"/>
      </w:pPr>
      <w:r>
        <w:rPr>
          <w:u w:val="single"/>
        </w:rPr>
        <w:t xml:space="preserve">(35) $1,000,000 of the climate active transportation account</w:t>
      </w:r>
      <w:r>
        <w:rPr>
          <w:rFonts w:ascii="Times New Roman" w:hAnsi="Times New Roman"/>
          <w:u w:val="single"/>
        </w:rPr>
        <w:t xml:space="preserve">—</w:t>
      </w:r>
      <w:r>
        <w:rPr>
          <w:u w:val="single"/>
        </w:rPr>
        <w:t xml:space="preserve">state appropriation is provided solely for the SR 547 pedestrian and bicycle safety trail project in Kendall (L4000144).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(36) $982,000 of the carbon emissions reduction account</w:t>
      </w:r>
      <w:r>
        <w:rPr>
          <w:rFonts w:ascii="Times New Roman" w:hAnsi="Times New Roman"/>
          <w:u w:val="single"/>
        </w:rPr>
        <w:t xml:space="preserve">—</w:t>
      </w:r>
      <w:r>
        <w:rPr>
          <w:u w:val="single"/>
        </w:rPr>
        <w:t xml:space="preserve">state appropriation is provided solely for the city of Tacoma to provide equipment, including an electric patrol boat, to support the communities for a healthy bay to continue to actively engage in ground and on-water research to identify solutions for addressing environmental challenges (L1000368).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(37) $800,000 of the multimodal transportation account</w:t>
      </w:r>
      <w:r>
        <w:rPr>
          <w:rFonts w:ascii="Times New Roman" w:hAnsi="Times New Roman"/>
          <w:u w:val="single"/>
        </w:rPr>
        <w:t xml:space="preserve">—</w:t>
      </w:r>
      <w:r>
        <w:rPr>
          <w:u w:val="single"/>
        </w:rPr>
        <w:t xml:space="preserve">state appropriation is provided solely for the Lasher Street improvement project in Stevenson.</w:t>
      </w:r>
    </w:p>
    <w:p>
      <w:pPr>
        <w:spacing w:before="0" w:after="0" w:line="408" w:lineRule="exact"/>
        <w:ind w:left="0" w:right="0" w:firstLine="576"/>
        <w:jc w:val="left"/>
      </w:pPr>
      <w:r>
        <w:rPr>
          <w:u w:val="single"/>
        </w:rPr>
        <w:t xml:space="preserve">(38) $691,000 of the multimodal transportation account</w:t>
      </w:r>
      <w:r>
        <w:rPr>
          <w:rFonts w:ascii="Times New Roman" w:hAnsi="Times New Roman"/>
          <w:u w:val="single"/>
        </w:rPr>
        <w:t xml:space="preserve">—</w:t>
      </w:r>
      <w:r>
        <w:rPr>
          <w:u w:val="single"/>
        </w:rPr>
        <w:t xml:space="preserve">state appropriation is provided solely for the 88th avenue sidewalk project (L1000359).</w:t>
      </w:r>
    </w:p>
    <w:p>
      <w:pPr>
        <w:spacing w:before="0" w:after="0" w:line="408" w:lineRule="exact"/>
        <w:ind w:left="0" w:right="0" w:firstLine="576"/>
        <w:jc w:val="left"/>
      </w:pPr>
      <w:r>
        <w:rPr>
          <w:u w:val="single"/>
        </w:rPr>
        <w:t xml:space="preserve">(39) $515,000 of the multimodal transportation account</w:t>
      </w:r>
      <w:r>
        <w:rPr>
          <w:rFonts w:ascii="Times New Roman" w:hAnsi="Times New Roman"/>
          <w:u w:val="single"/>
        </w:rPr>
        <w:t xml:space="preserve">—</w:t>
      </w:r>
      <w:r>
        <w:rPr>
          <w:u w:val="single"/>
        </w:rPr>
        <w:t xml:space="preserve">state appropriation is provided solely for the rivergrove pedestrian bridge over SR 410 in Sumner (L1000363).</w:t>
      </w:r>
    </w:p>
    <w:p>
      <w:pPr>
        <w:spacing w:before="0" w:after="0" w:line="408" w:lineRule="exact"/>
        <w:ind w:left="0" w:right="0" w:firstLine="576"/>
        <w:jc w:val="left"/>
      </w:pPr>
      <w:r>
        <w:rPr>
          <w:u w:val="single"/>
        </w:rPr>
        <w:t xml:space="preserve">(40) $500,000 of the multimodal transportation account</w:t>
      </w:r>
      <w:r>
        <w:rPr>
          <w:rFonts w:ascii="Times New Roman" w:hAnsi="Times New Roman"/>
          <w:u w:val="single"/>
        </w:rPr>
        <w:t xml:space="preserve">—</w:t>
      </w:r>
      <w:r>
        <w:rPr>
          <w:u w:val="single"/>
        </w:rPr>
        <w:t xml:space="preserve">state appropriation is provided solely for the 23rd avenue sidewalk project in Puyallup (L1000362).</w:t>
      </w:r>
    </w:p>
    <w:p>
      <w:pPr>
        <w:spacing w:before="0" w:after="0" w:line="408" w:lineRule="exact"/>
        <w:ind w:left="0" w:right="0" w:firstLine="576"/>
        <w:jc w:val="left"/>
      </w:pPr>
      <w:r>
        <w:rPr>
          <w:u w:val="single"/>
        </w:rPr>
        <w:t xml:space="preserve">(41) $500,000 of the multimodal transportation account</w:t>
      </w:r>
      <w:r>
        <w:rPr>
          <w:rFonts w:ascii="Times New Roman" w:hAnsi="Times New Roman"/>
          <w:u w:val="single"/>
        </w:rPr>
        <w:t xml:space="preserve">—</w:t>
      </w:r>
      <w:r>
        <w:rPr>
          <w:u w:val="single"/>
        </w:rPr>
        <w:t xml:space="preserve">state appropriation is provided solely for Sultan community transportation feasibility study (L1000365).</w:t>
      </w:r>
    </w:p>
    <w:p>
      <w:pPr>
        <w:spacing w:before="0" w:after="0" w:line="408" w:lineRule="exact"/>
        <w:ind w:left="0" w:right="0" w:firstLine="576"/>
        <w:jc w:val="left"/>
      </w:pPr>
      <w:r>
        <w:rPr>
          <w:u w:val="single"/>
        </w:rPr>
        <w:t xml:space="preserve">(42) $419,000 of the multimodal transportation account</w:t>
      </w:r>
      <w:r>
        <w:rPr>
          <w:rFonts w:ascii="Times New Roman" w:hAnsi="Times New Roman"/>
          <w:u w:val="single"/>
        </w:rPr>
        <w:t xml:space="preserve">—</w:t>
      </w:r>
      <w:r>
        <w:rPr>
          <w:u w:val="single"/>
        </w:rPr>
        <w:t xml:space="preserve">state appropriation is provided solely for the Snowdon elementary safe routes to school project (L1000354).</w:t>
      </w:r>
    </w:p>
    <w:p>
      <w:pPr>
        <w:spacing w:before="0" w:after="0" w:line="408" w:lineRule="exact"/>
        <w:ind w:left="0" w:right="0" w:firstLine="576"/>
        <w:jc w:val="left"/>
      </w:pPr>
      <w:r>
        <w:rPr>
          <w:u w:val="single"/>
        </w:rPr>
        <w:t xml:space="preserve">(43) $260,000 of the multimodal transportation account</w:t>
      </w:r>
      <w:r>
        <w:rPr>
          <w:rFonts w:ascii="Times New Roman" w:hAnsi="Times New Roman"/>
          <w:u w:val="single"/>
        </w:rPr>
        <w:t xml:space="preserve">—</w:t>
      </w:r>
      <w:r>
        <w:rPr>
          <w:u w:val="single"/>
        </w:rPr>
        <w:t xml:space="preserve">state appropriation is provided solely for the Republic pedestrian pathway project (L1000355).</w:t>
      </w:r>
    </w:p>
    <w:p>
      <w:pPr>
        <w:spacing w:before="0" w:after="0" w:line="408" w:lineRule="exact"/>
        <w:ind w:left="0" w:right="0" w:firstLine="576"/>
        <w:jc w:val="left"/>
      </w:pPr>
      <w:r>
        <w:rPr>
          <w:u w:val="single"/>
        </w:rPr>
        <w:t xml:space="preserve">(44) $175,000 of the multimodal transportation account</w:t>
      </w:r>
      <w:r>
        <w:rPr>
          <w:rFonts w:ascii="Times New Roman" w:hAnsi="Times New Roman"/>
          <w:u w:val="single"/>
        </w:rPr>
        <w:t xml:space="preserve">—</w:t>
      </w:r>
      <w:r>
        <w:rPr>
          <w:u w:val="single"/>
        </w:rPr>
        <w:t xml:space="preserve">state appropriation is provided solely for the Madison street safe routes to school project in South Bend (L1000361).</w:t>
      </w:r>
    </w:p>
    <w:p>
      <w:pPr>
        <w:spacing w:before="0" w:after="0" w:line="408" w:lineRule="exact"/>
        <w:ind w:left="0" w:right="0" w:firstLine="576"/>
        <w:jc w:val="left"/>
      </w:pPr>
      <w:r>
        <w:rPr>
          <w:u w:val="single"/>
        </w:rPr>
        <w:t xml:space="preserve">(45) $163,000 of the multimodal transportation account</w:t>
      </w:r>
      <w:r>
        <w:rPr>
          <w:rFonts w:ascii="Times New Roman" w:hAnsi="Times New Roman"/>
          <w:u w:val="single"/>
        </w:rPr>
        <w:t xml:space="preserve">—</w:t>
      </w:r>
      <w:r>
        <w:rPr>
          <w:u w:val="single"/>
        </w:rPr>
        <w:t xml:space="preserve">state appropriation is provided solely for the golden tiger multi-use trail in Ferry county (L1000356).</w:t>
      </w:r>
    </w:p>
    <w:p>
      <w:pPr>
        <w:spacing w:before="0" w:after="0" w:line="408" w:lineRule="exact"/>
        <w:ind w:left="0" w:right="0" w:firstLine="576"/>
        <w:jc w:val="left"/>
      </w:pPr>
      <w:r>
        <w:rPr>
          <w:u w:val="single"/>
        </w:rPr>
        <w:t xml:space="preserve">(46) $40,000 of the multimodal transportation account</w:t>
      </w:r>
      <w:r>
        <w:rPr>
          <w:rFonts w:ascii="Times New Roman" w:hAnsi="Times New Roman"/>
          <w:u w:val="single"/>
        </w:rPr>
        <w:t xml:space="preserve">—</w:t>
      </w:r>
      <w:r>
        <w:rPr>
          <w:u w:val="single"/>
        </w:rPr>
        <w:t xml:space="preserve">state appropriation is provided solely for the Tolt middle school access project in Carnation (L1000358).</w:t>
      </w:r>
    </w:p>
    <w:p>
      <w:pPr>
        <w:spacing w:before="0" w:after="0" w:line="408" w:lineRule="exact"/>
        <w:ind w:left="0" w:right="0" w:firstLine="576"/>
        <w:jc w:val="left"/>
      </w:pPr>
      <w:r>
        <w:rPr>
          <w:u w:val="single"/>
        </w:rPr>
        <w:t xml:space="preserve">(47) $1,680,000 of the motor vehicle account</w:t>
      </w:r>
      <w:r>
        <w:rPr>
          <w:rFonts w:ascii="Times New Roman" w:hAnsi="Times New Roman"/>
          <w:u w:val="single"/>
        </w:rPr>
        <w:t xml:space="preserve">—</w:t>
      </w:r>
      <w:r>
        <w:rPr>
          <w:u w:val="single"/>
        </w:rPr>
        <w:t xml:space="preserve">state appropriation is provided solely for the SR-16/Wollochet Dr Safety Improvements project (L2021145).</w:t>
      </w:r>
    </w:p>
    <w:p>
      <w:pPr>
        <w:spacing w:before="0" w:after="0" w:line="408" w:lineRule="exact"/>
        <w:ind w:left="0" w:right="0" w:firstLine="576"/>
        <w:jc w:val="left"/>
      </w:pPr>
      <w:r>
        <w:rPr>
          <w:u w:val="single"/>
        </w:rPr>
        <w:t xml:space="preserve">(48) $250,000 of the multimodal transportation account</w:t>
      </w:r>
      <w:r>
        <w:rPr>
          <w:rFonts w:ascii="Times New Roman" w:hAnsi="Times New Roman"/>
          <w:u w:val="single"/>
        </w:rPr>
        <w:t xml:space="preserve">—</w:t>
      </w:r>
      <w:r>
        <w:rPr>
          <w:u w:val="single"/>
        </w:rPr>
        <w:t xml:space="preserve">state appropriation is provided solely for a corridor study for state route 410 in Buckley.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$222,000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$4,830,000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$1,416,550,000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spacing w:before="0" w:after="0" w:line="408" w:lineRule="exact"/>
        <w:ind w:left="0" w:right="0" w:firstLine="0"/>
        <w:jc w:val="left"/>
        <w:tabs>
          <w:tab w:val="right" w:leader="none" w:pos="9936"/>
        </w:tabs>
      </w:pPr>
      <w:r>
        <w:tab/>
      </w:r>
      <w:r>
        <w:rPr>
          <w:u w:val="single"/>
        </w:rPr>
        <w:t xml:space="preserve">$1,542,079,000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$47,000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t>((</w:t>
      </w:r>
      <w:r>
        <w:rPr>
          <w:strike/>
        </w:rPr>
        <w:t xml:space="preserve">$2,814,000</w:t>
      </w:r>
      <w:r>
        <w:t>))</w:t>
      </w:r>
    </w:p>
    <w:p>
      <w:pPr>
        <w:spacing w:before="0" w:after="0" w:line="408" w:lineRule="exact"/>
        <w:ind w:left="0" w:right="0" w:firstLine="0"/>
        <w:jc w:val="left"/>
        <w:tabs>
          <w:tab w:val="right" w:leader="none" w:pos="9936"/>
        </w:tabs>
      </w:pPr>
      <w:r>
        <w:tab/>
      </w:r>
      <w:r>
        <w:rPr>
          <w:u w:val="single"/>
        </w:rPr>
        <w:t xml:space="preserve">$1,307,000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$1,955,782,000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Flexible 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u w:val="single"/>
        </w:rPr>
        <w:t xml:space="preserve">(b)(i)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Climate Active</w:t>
      </w:r>
    </w:p>
    <w:p>
      <w:pPr>
        <w:spacing w:before="0" w:after="0" w:line="408" w:lineRule="exact"/>
        <w:ind w:left="0" w:right="0" w:firstLine="0"/>
        <w:jc w:val="left"/>
        <w:tabs>
          <w:tab w:val="right" w:leader="dot" w:pos="9936"/>
        </w:tabs>
      </w:pPr>
      <w:r>
        <w:rPr>
          <w:u w:val="single"/>
        </w:rPr>
        <w:t xml:space="preserve">Transportation Account</w:t>
      </w:r>
      <w:r>
        <w:rPr>
          <w:rFonts w:ascii="Times New Roman" w:hAnsi="Times New Roman"/>
          <w:u w:val="single"/>
        </w:rPr>
        <w:t xml:space="preserve">—</w:t>
      </w:r>
      <w:r>
        <w:rPr>
          <w:u w:val="single"/>
        </w:rPr>
        <w:t xml:space="preserve">State</w:t>
      </w:r>
      <w:r>
        <w:tab/>
      </w:r>
      <w:r>
        <w:rPr>
          <w:u w:val="single"/>
        </w:rPr>
        <w:t xml:space="preserve">$49,048,000</w:t>
      </w:r>
    </w:p>
    <w:p>
      <w:pPr>
        <w:spacing w:before="0" w:after="0" w:line="408" w:lineRule="exact"/>
        <w:ind w:left="0" w:right="0" w:firstLine="576"/>
        <w:jc w:val="left"/>
      </w:pPr>
      <w:r>
        <w:rPr>
          <w:u w:val="single"/>
        </w:rPr>
        <w:t xml:space="preserve">(ii) If Initiative Measure No. 2117 is not approved at the 2024 general election, this subsection (6)(b) has no force and effect.</w:t>
      </w:r>
    </w:p>
    <w:p>
      <w:pPr>
        <w:spacing w:before="0" w:after="0" w:line="408" w:lineRule="exact"/>
        <w:ind w:left="0" w:right="0" w:firstLine="576"/>
        <w:jc w:val="left"/>
      </w:pPr>
      <w:r>
        <w:t>((</w:t>
      </w:r>
      <w:r>
        <w:rPr>
          <w:strike/>
        </w:rPr>
        <w:t xml:space="preserve">(8)</w:t>
      </w:r>
      <w:r>
        <w:t>))</w:t>
      </w:r>
      <w:r>
        <w:rPr/>
        <w:t xml:space="preserve"> </w:t>
      </w:r>
      <w:r>
        <w:rPr>
          <w:u w:val="single"/>
        </w:rPr>
        <w:t xml:space="preserve">(7)(a)</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rPr>
          <w:u w:val="single"/>
        </w:rPr>
        <w:t xml:space="preserve">(b)(i)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Climate Transit</w:t>
      </w:r>
    </w:p>
    <w:p>
      <w:pPr>
        <w:spacing w:before="0" w:after="0" w:line="408" w:lineRule="exact"/>
        <w:ind w:left="0" w:right="0" w:firstLine="0"/>
        <w:jc w:val="left"/>
        <w:tabs>
          <w:tab w:val="right" w:leader="dot" w:pos="9936"/>
        </w:tabs>
      </w:pPr>
      <w:r>
        <w:rPr>
          <w:u w:val="single"/>
        </w:rPr>
        <w:t xml:space="preserve">Programs Account</w:t>
      </w:r>
      <w:r>
        <w:rPr>
          <w:rFonts w:ascii="Times New Roman" w:hAnsi="Times New Roman"/>
          <w:u w:val="single"/>
        </w:rPr>
        <w:t xml:space="preserve">—</w:t>
      </w:r>
      <w:r>
        <w:rPr>
          <w:u w:val="single"/>
        </w:rPr>
        <w:t xml:space="preserve">State</w:t>
      </w:r>
      <w:r>
        <w:tab/>
      </w:r>
      <w:r>
        <w:rPr>
          <w:u w:val="single"/>
        </w:rPr>
        <w:t xml:space="preserve">$41,167,000</w:t>
      </w:r>
    </w:p>
    <w:p>
      <w:pPr>
        <w:spacing w:before="0" w:after="0" w:line="408" w:lineRule="exact"/>
        <w:ind w:left="0" w:right="0" w:firstLine="576"/>
        <w:jc w:val="left"/>
      </w:pPr>
      <w:r>
        <w:rPr>
          <w:u w:val="single"/>
        </w:rPr>
        <w:t xml:space="preserve">(ii) If Initiative Measure No. 2117 is not approved at the 2024 general election, this subsection (7)(b) has no force and effect.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$77,000,000</w:t>
      </w:r>
      <w:r>
        <w:t>))</w:t>
      </w:r>
    </w:p>
    <w:p>
      <w:pPr>
        <w:spacing w:before="0" w:after="0" w:line="408" w:lineRule="exact"/>
        <w:ind w:left="0" w:right="0" w:firstLine="0"/>
        <w:jc w:val="right"/>
      </w:pPr>
      <w:r>
        <w:rPr>
          <w:u w:val="single"/>
        </w:rPr>
        <w:t xml:space="preserve">$87,000,000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Transportation Partnership</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Motor Vehicle Account—State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Pilotage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$232,000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$90,500,000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rPr/>
        <w:t xml:space="preserve">(32)(a)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(34)(a)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(35)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rPr/>
        <w:t xml:space="preserve">(36) Move Ahead WA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(37)(a) Regional Mobility Grant Program</w:t>
      </w:r>
    </w:p>
    <w:p>
      <w:pPr>
        <w:spacing w:before="0" w:after="0" w:line="408" w:lineRule="exact"/>
        <w:ind w:left="0" w:right="0" w:firstLine="0"/>
        <w:jc w:val="left"/>
      </w:pPr>
      <w:r>
        <w:rPr>
          <w:u w:val="single"/>
        </w:rPr>
        <w:t xml:space="preserve">Account</w:t>
      </w:r>
      <w:r>
        <w:rPr>
          <w:rFonts w:ascii="Times New Roman" w:hAnsi="Times New Roman"/>
          <w:u w:val="single"/>
        </w:rPr>
        <w:t xml:space="preserve">—</w:t>
      </w:r>
      <w:r>
        <w:rPr>
          <w:u w:val="single"/>
        </w:rPr>
        <w:t xml:space="preserve">State Appropriation: For transfer to the</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w:t>
      </w:r>
      <w:r>
        <w:tab/>
      </w:r>
      <w:r>
        <w:rPr>
          <w:u w:val="single"/>
        </w:rPr>
        <w:t xml:space="preserve">$6,098,000</w:t>
      </w:r>
    </w:p>
    <w:p>
      <w:pPr>
        <w:spacing w:before="0" w:after="0" w:line="408" w:lineRule="exact"/>
        <w:ind w:left="0" w:right="0" w:firstLine="576"/>
        <w:jc w:val="left"/>
      </w:pPr>
      <w:r>
        <w:rPr>
          <w:u w:val="single"/>
        </w:rPr>
        <w:t xml:space="preserve">(b) The amount transferred in this subsection represents the excess fund balance of the regional mobility grant program account pursuant to RCW 46.68.320(4).</w:t>
      </w:r>
    </w:p>
    <w:p>
      <w:pPr>
        <w:spacing w:before="0" w:after="0" w:line="408" w:lineRule="exact"/>
        <w:ind w:left="0" w:right="0" w:firstLine="576"/>
        <w:jc w:val="left"/>
      </w:pPr>
      <w:r>
        <w:rPr>
          <w:u w:val="single"/>
        </w:rPr>
        <w:t xml:space="preserve">(38) 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Multimodal</w:t>
      </w:r>
    </w:p>
    <w:p>
      <w:pPr>
        <w:spacing w:before="0" w:after="0" w:line="408" w:lineRule="exact"/>
        <w:ind w:left="0" w:right="0" w:firstLine="0"/>
        <w:jc w:val="left"/>
        <w:tabs>
          <w:tab w:val="right" w:leader="dot" w:pos="9936"/>
        </w:tabs>
      </w:pPr>
      <w:r>
        <w:rPr>
          <w:u w:val="single"/>
        </w:rPr>
        <w:t xml:space="preserve">Transportation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pPr>
      <w:r>
        <w:rPr>
          <w:u w:val="single"/>
        </w:rPr>
        <w:t xml:space="preserve">(39) 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Essential</w:t>
      </w:r>
    </w:p>
    <w:p>
      <w:pPr>
        <w:spacing w:before="0" w:after="0" w:line="408" w:lineRule="exact"/>
        <w:ind w:left="0" w:right="0" w:firstLine="0"/>
        <w:jc w:val="left"/>
        <w:tabs>
          <w:tab w:val="right" w:leader="dot" w:pos="9936"/>
        </w:tabs>
      </w:pPr>
      <w:r>
        <w:rPr>
          <w:u w:val="single"/>
        </w:rPr>
        <w:t xml:space="preserve">Rail Assistance Account</w:t>
      </w:r>
      <w:r>
        <w:rPr>
          <w:rFonts w:ascii="Times New Roman" w:hAnsi="Times New Roman"/>
          <w:u w:val="single"/>
        </w:rPr>
        <w:t xml:space="preserve">—</w:t>
      </w:r>
      <w:r>
        <w:rPr>
          <w:u w:val="single"/>
        </w:rPr>
        <w:t xml:space="preserve">State</w:t>
      </w: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$194,241,000</w:t>
      </w:r>
      <w:r>
        <w:t>))</w:t>
      </w:r>
    </w:p>
    <w:p>
      <w:pPr>
        <w:spacing w:before="0" w:after="0" w:line="408" w:lineRule="exact"/>
        <w:ind w:left="0" w:right="0" w:firstLine="0"/>
        <w:jc w:val="left"/>
        <w:tabs>
          <w:tab w:val="right" w:leader="none" w:pos="9936"/>
        </w:tabs>
      </w:pPr>
      <w:r>
        <w:tab/>
      </w:r>
      <w:r>
        <w:rPr>
          <w:u w:val="single"/>
        </w:rPr>
        <w:t xml:space="preserve">$157,240,000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spacing w:before="0" w:after="0" w:line="408" w:lineRule="exact"/>
        <w:ind w:left="0" w:right="0" w:firstLine="0"/>
        <w:jc w:val="left"/>
        <w:tabs>
          <w:tab w:val="right" w:leader="none" w:pos="9936"/>
        </w:tabs>
      </w:pPr>
      <w:r>
        <w:tab/>
      </w:r>
      <w:r>
        <w:rPr>
          <w:u w:val="single"/>
        </w:rPr>
        <w:t xml:space="preserve">$183,802,000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WSDOT BUDGET SUBMITTAL</w:t>
      </w:r>
    </w:p>
    <w:p>
      <w:pPr>
        <w:spacing w:before="0" w:after="0" w:line="408" w:lineRule="exact"/>
        <w:ind w:left="0" w:right="0" w:firstLine="576"/>
        <w:jc w:val="left"/>
      </w:pPr>
      <w:r>
        <w:rPr/>
        <w:t xml:space="preserve">(1) By September 1, 2024, the office of financial management, in consultation with the department of transportation, must develop criteria for preservation and improvement minor works lists for the department of transportation's facilities program. The criteria should incorporate, adjusted where appropriate, provisions already in use in the omnibus capital appropriations act for minor works including: (a) The dollar limitation for each project to be included in the list; (b) the types of projects appropriate to be included in the list; (c) the project length limitation appropriate to be included in the list; and (d) a recommended initial allotment, revision request approval, and revision notification process associated with the list. The criteria must be the basis of the preservation and improvement minor works list included in the agency budget submittal beginning with the 2025-2027 fiscal biennium.</w:t>
      </w:r>
    </w:p>
    <w:p>
      <w:pPr>
        <w:spacing w:before="0" w:after="0" w:line="408" w:lineRule="exact"/>
        <w:ind w:left="0" w:right="0" w:firstLine="576"/>
        <w:jc w:val="left"/>
      </w:pPr>
      <w:r>
        <w:rPr/>
        <w:t xml:space="preserve">(2) By September 1, 2024, the office of financial management, in consultation with the department of transportation, must develop criteria for providing building-related capital requests in a comparable format, adjusted where appropriate, to provisions already in use in the omnibus capital appropriations act for building projects, including the C-100 capital request form and other detail requirements for capital budget building submissions.</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Appropriations in this act from the natural climate solutions account, carbon emissions reduction account, climate transit programs account, and climate active transportation account are subject to the requirements of RCW 70A.65.030.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(1) The transportation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Such investments may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be made only for transportation carbon emission reducing purposes and may not be made for highway purposes authorized under the 18th Amendment of the Washington state Constitution, other than as specified in this section, and must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transportation carbon emissions reduction account must be made exclusively to fund the following activities:</w:t>
      </w:r>
    </w:p>
    <w:p>
      <w:pPr>
        <w:spacing w:before="0" w:after="0" w:line="408" w:lineRule="exact"/>
        <w:ind w:left="0" w:right="0" w:firstLine="576"/>
        <w:jc w:val="left"/>
      </w:pPr>
      <w:r>
        <w:rPr/>
        <w:t xml:space="preserve">(i) Active transportation;</w:t>
      </w:r>
    </w:p>
    <w:p>
      <w:pPr>
        <w:spacing w:before="0" w:after="0" w:line="408" w:lineRule="exact"/>
        <w:ind w:left="0" w:right="0" w:firstLine="576"/>
        <w:jc w:val="left"/>
      </w:pPr>
      <w:r>
        <w:rPr/>
        <w:t xml:space="preserve">(ii) Transit programs and projects;</w:t>
      </w:r>
    </w:p>
    <w:p>
      <w:pPr>
        <w:spacing w:before="0" w:after="0" w:line="408" w:lineRule="exact"/>
        <w:ind w:left="0" w:right="0" w:firstLine="576"/>
        <w:jc w:val="left"/>
      </w:pPr>
      <w:r>
        <w:rPr/>
        <w:t xml:space="preserve">(iii) Alternative fuel and electrification;</w:t>
      </w:r>
    </w:p>
    <w:p>
      <w:pPr>
        <w:spacing w:before="0" w:after="0" w:line="408" w:lineRule="exact"/>
        <w:ind w:left="0" w:right="0" w:firstLine="576"/>
        <w:jc w:val="left"/>
      </w:pPr>
      <w:r>
        <w:rPr/>
        <w:t xml:space="preserve">(iv) Ferries; and</w:t>
      </w:r>
    </w:p>
    <w:p>
      <w:pPr>
        <w:spacing w:before="0" w:after="0" w:line="408" w:lineRule="exact"/>
        <w:ind w:left="0" w:right="0" w:firstLine="576"/>
        <w:jc w:val="left"/>
      </w:pPr>
      <w:r>
        <w:rPr/>
        <w:t xml:space="preserve">(v) Rail.</w:t>
      </w:r>
    </w:p>
    <w:p>
      <w:pPr>
        <w:spacing w:before="0" w:after="0" w:line="408" w:lineRule="exact"/>
        <w:ind w:left="0" w:right="0" w:firstLine="576"/>
        <w:jc w:val="left"/>
      </w:pPr>
      <w:r>
        <w:rPr/>
        <w:t xml:space="preserve">(3) If Initiative Measure No. 2117 is approved in the 2024 general election, unless otherwise specified, appropriations in chapter 472, Laws of 2023 (2023-2025 biennial transportation appropriations act), and chapter . . ., Laws of 2024 (this act), amounts which are appropriated from the carbon emissions reduction account shall be paid from the transportation carbon emissions reduction account as if they were appropriated from that account beginning on the effective date of Initiative Measure No. 2117.</w:t>
      </w:r>
    </w:p>
    <w:p>
      <w:pPr>
        <w:spacing w:before="0" w:after="0" w:line="408" w:lineRule="exact"/>
        <w:ind w:left="0" w:right="0" w:firstLine="576"/>
        <w:jc w:val="left"/>
      </w:pPr>
      <w:r>
        <w:rPr/>
        <w:t xml:space="preserve">(4) If Initiative Measure No. 2117 is approved in the 2024 general election, on the effective date of Initiative Measure No. 2117 and prior to the repeal of the carbon emissions reduction account by Initiative Measure No. 2117, the balance of the carbon emissions reduction account must be transferred by the state treasurer to the transportation carbon emissions reduction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602 of this act takes effect on the effective date of Initiative Measure No. 2117 if the initiative is approved in the 2024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Initiative Measure No. 2117 is not approved at the 2024 general election, section 602 of this act does not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701(2) through (12), chapter 475, Laws of 2023 (omnibus operating appropriations act):</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For the department of licensing: Website accessibility and usability, and to upgrade and improve prorate and fuel tax system; and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40</w:t>
      </w:r>
      <w:r>
        <w:rPr/>
        <w:t xml:space="preserve">.</w:t>
      </w:r>
      <w:r>
        <w:t xml:space="preserve">020</w:t>
      </w:r>
      <w:r>
        <w:rPr/>
        <w:t xml:space="preserve"> and 2023 c 463 s 4 are each amended to read as follows:</w:t>
      </w:r>
    </w:p>
    <w:p>
      <w:pPr>
        <w:spacing w:before="0" w:after="0" w:line="408" w:lineRule="exact"/>
        <w:ind w:left="0" w:right="0" w:firstLine="576"/>
        <w:jc w:val="left"/>
      </w:pPr>
      <w:r>
        <w:rPr/>
        <w:t xml:space="preserve">The state commercial aviation work group shall submit a progress report to the governor and the transportation committees of the legislature by </w:t>
      </w:r>
      <w:r>
        <w:t>((</w:t>
      </w:r>
      <w:r>
        <w:rPr>
          <w:strike/>
        </w:rPr>
        <w:t xml:space="preserve">July</w:t>
      </w:r>
      <w:r>
        <w:t>))</w:t>
      </w:r>
      <w:r>
        <w:rPr/>
        <w:t xml:space="preserve"> </w:t>
      </w:r>
      <w:r>
        <w:rPr>
          <w:u w:val="single"/>
        </w:rPr>
        <w:t xml:space="preserve">December</w:t>
      </w:r>
      <w:r>
        <w:rPr/>
        <w:t xml:space="preserve"> 1, 2024, and annually </w:t>
      </w:r>
      <w:r>
        <w:rPr>
          <w:u w:val="single"/>
        </w:rPr>
        <w:t xml:space="preserve">every July 1st</w:t>
      </w:r>
      <w:r>
        <w:rPr/>
        <w:t xml:space="preserve">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2023 c 472 s 708 and 2023 c 167 s 8 are each reenacted and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During the </w:t>
      </w:r>
      <w:r>
        <w:t>((</w:t>
      </w:r>
      <w:r>
        <w:rPr>
          <w:strike/>
        </w:rPr>
        <w:t xml:space="preserve">2019-2021 and 2021-2023 fiscal biennia</w:t>
      </w:r>
      <w:r>
        <w:t>))</w:t>
      </w:r>
      <w:r>
        <w:rPr/>
        <w:t xml:space="preserve"> </w:t>
      </w:r>
      <w:r>
        <w:rPr>
          <w:u w:val="single"/>
        </w:rPr>
        <w:t xml:space="preserve">2023-2025 fiscal biennium</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w:t>
      </w:r>
      <w:r>
        <w:t>((</w:t>
      </w:r>
      <w:r>
        <w:rPr>
          <w:strike/>
        </w:rPr>
        <w:t xml:space="preserve">five million dollars</w:t>
      </w:r>
      <w:r>
        <w:t>))</w:t>
      </w:r>
      <w:r>
        <w:rPr/>
        <w:t xml:space="preserve"> </w:t>
      </w:r>
      <w:r>
        <w:rPr>
          <w:u w:val="single"/>
        </w:rPr>
        <w:t xml:space="preserve">$5,000,000</w:t>
      </w:r>
      <w:r>
        <w:rPr/>
        <w:t xml:space="preserve">.</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w:t>
      </w:r>
      <w:r>
        <w:t>((</w:t>
      </w:r>
      <w:r>
        <w:rPr>
          <w:strike/>
        </w:rPr>
        <w:t xml:space="preserve">six million two hundred fifty thousand dollars</w:t>
      </w:r>
      <w:r>
        <w:t>))</w:t>
      </w:r>
      <w:r>
        <w:rPr/>
        <w:t xml:space="preserve"> </w:t>
      </w:r>
      <w:r>
        <w:rPr>
          <w:u w:val="single"/>
        </w:rPr>
        <w:t xml:space="preserve">$6,250,000</w:t>
      </w:r>
      <w:r>
        <w:rPr/>
        <w:t xml:space="preserve">.</w:t>
      </w:r>
    </w:p>
    <w:p>
      <w:pPr>
        <w:spacing w:before="0" w:after="0" w:line="408" w:lineRule="exact"/>
        <w:ind w:left="0" w:right="0" w:firstLine="576"/>
        <w:jc w:val="left"/>
      </w:pPr>
      <w:r>
        <w:rPr/>
        <w:t xml:space="preserve">(4) During the </w:t>
      </w:r>
      <w:r>
        <w:t>((</w:t>
      </w:r>
      <w:r>
        <w:rPr>
          <w:strike/>
        </w:rPr>
        <w:t xml:space="preserve">2009-2011</w:t>
      </w:r>
      <w:r>
        <w:t>))</w:t>
      </w:r>
      <w:r>
        <w:rPr/>
        <w:t xml:space="preserve"> </w:t>
      </w:r>
      <w:r>
        <w:rPr>
          <w:u w:val="single"/>
        </w:rPr>
        <w:t xml:space="preserve">2023-2025</w:t>
      </w:r>
      <w:r>
        <w:rPr/>
        <w:t xml:space="preserve"> fiscal biennium, the legislature may transfer from the regional mobility grant program account to the multimodal transportation account such amounts as reflect the excess fund balance of the regional mobility grant program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090</w:t>
      </w:r>
      <w:r>
        <w:rPr/>
        <w:t xml:space="preserve"> and 2017 c 48 s 2 are each amended to read as follows:</w:t>
      </w:r>
    </w:p>
    <w:p>
      <w:pPr>
        <w:spacing w:before="0" w:after="0" w:line="408" w:lineRule="exact"/>
        <w:ind w:left="0" w:right="0" w:firstLine="576"/>
        <w:jc w:val="left"/>
      </w:pPr>
      <w:r>
        <w:rPr/>
        <w:t xml:space="preserve">(1) The department of transportation may make available its engineering and other technical services, with or without charge, to any municipality or person desiring them in connection with the planning, acquisition, construction, improvement, maintenance, or operation of airports or air navigation facilities.</w:t>
      </w:r>
    </w:p>
    <w:p>
      <w:pPr>
        <w:spacing w:before="0" w:after="0" w:line="408" w:lineRule="exact"/>
        <w:ind w:left="0" w:right="0" w:firstLine="576"/>
        <w:jc w:val="left"/>
      </w:pPr>
      <w:r>
        <w:rPr/>
        <w:t xml:space="preserve">(2)(a) The department may render financial assistance by grant or loan, or both, to the following entities out of appropriations made by the legislature for the following purposes:</w:t>
      </w:r>
    </w:p>
    <w:p>
      <w:pPr>
        <w:spacing w:before="0" w:after="0" w:line="408" w:lineRule="exact"/>
        <w:ind w:left="0" w:right="0" w:firstLine="576"/>
        <w:jc w:val="left"/>
      </w:pPr>
      <w:r>
        <w:rPr/>
        <w:t xml:space="preserve">(i) Any municipality or municipalities acting jointly in the planning, acquisition, construction, improvement, maintenance, or operation of an airport owned or controlled, or to be owned or controlled by such municipality or municipalities;</w:t>
      </w:r>
    </w:p>
    <w:p>
      <w:pPr>
        <w:spacing w:before="0" w:after="0" w:line="408" w:lineRule="exact"/>
        <w:ind w:left="0" w:right="0" w:firstLine="576"/>
        <w:jc w:val="left"/>
      </w:pPr>
      <w:r>
        <w:rPr/>
        <w:t xml:space="preserve">(ii) Any Indian tribe recognized as such by the federal government or such tribes acting jointly in the planning, acquisition, construction, improvement, maintenance, or operation of an airport, owned or controlled, or to be owned or controlled by such tribe or tribes, and to be held available for the general use of the public; or</w:t>
      </w:r>
    </w:p>
    <w:p>
      <w:pPr>
        <w:spacing w:before="0" w:after="0" w:line="408" w:lineRule="exact"/>
        <w:ind w:left="0" w:right="0" w:firstLine="576"/>
        <w:jc w:val="left"/>
      </w:pPr>
      <w:r>
        <w:rPr/>
        <w:t xml:space="preserve">(iii) Any person or persons acting jointly in the planning, acquisition, construction, improvement, maintenance, or operation of an airport, owned or controlled, or to be owned or controlled by such person or persons, and to be held available for the general use of the public.</w:t>
      </w:r>
    </w:p>
    <w:p>
      <w:pPr>
        <w:spacing w:before="0" w:after="0" w:line="408" w:lineRule="exact"/>
        <w:ind w:left="0" w:right="0" w:firstLine="576"/>
        <w:jc w:val="left"/>
      </w:pPr>
      <w:r>
        <w:rPr/>
        <w:t xml:space="preserve">(b) Such financial assistance may be furnished in connection with federal or other financial aid for the same purposes: PROVIDED, That no grant or loan, or both, shall be in excess of </w:t>
      </w:r>
      <w:r>
        <w:t>((</w:t>
      </w:r>
      <w:r>
        <w:rPr>
          <w:strike/>
        </w:rPr>
        <w:t xml:space="preserve">seven hundred fifty thousand dollars</w:t>
      </w:r>
      <w:r>
        <w:t>))</w:t>
      </w:r>
      <w:r>
        <w:rPr/>
        <w:t xml:space="preserve"> </w:t>
      </w:r>
      <w:r>
        <w:rPr>
          <w:u w:val="single"/>
        </w:rPr>
        <w:t xml:space="preserve">$750,000</w:t>
      </w:r>
      <w:r>
        <w:rPr/>
        <w:t xml:space="preserve"> for any one project: PROVIDED FURTHER, That no grant or loan, or both, shall be granted unless the municipality or municipalities acting jointly, the tribe or tribes acting jointly, or the person or persons acting jointly shall from their own funds match any funds made available by the department upon such ratio as the department may prescribe.</w:t>
      </w:r>
    </w:p>
    <w:p>
      <w:pPr>
        <w:spacing w:before="0" w:after="0" w:line="408" w:lineRule="exact"/>
        <w:ind w:left="0" w:right="0" w:firstLine="576"/>
        <w:jc w:val="left"/>
      </w:pPr>
      <w:r>
        <w:rPr/>
        <w:t xml:space="preserve">(c) </w:t>
      </w:r>
      <w:r>
        <w:rPr>
          <w:u w:val="single"/>
        </w:rPr>
        <w:t xml:space="preserve">The requirements of (b) of this subsection do not apply for projects when directed to do so by the legislature during the 2023-2025 fiscal biennium in an omnibus transportation appropriations act.</w:t>
      </w:r>
    </w:p>
    <w:p>
      <w:pPr>
        <w:spacing w:before="0" w:after="0" w:line="408" w:lineRule="exact"/>
        <w:ind w:left="0" w:right="0" w:firstLine="576"/>
        <w:jc w:val="left"/>
      </w:pPr>
      <w:r>
        <w:rPr>
          <w:u w:val="single"/>
        </w:rPr>
        <w:t xml:space="preserve">(d)</w:t>
      </w:r>
      <w:r>
        <w:rPr/>
        <w:t xml:space="preserve"> The department must establish, by rule, criteria for administering financial assistance to any entity.</w:t>
      </w:r>
    </w:p>
    <w:p>
      <w:pPr>
        <w:spacing w:before="0" w:after="0" w:line="408" w:lineRule="exact"/>
        <w:ind w:left="0" w:right="0" w:firstLine="576"/>
        <w:jc w:val="left"/>
      </w:pPr>
      <w:r>
        <w:rPr/>
        <w:t xml:space="preserve">(3) The department is authorized to act as agent of any municipality or municipalities acting jointly, any tribe or tribes acting jointly, or any person or persons acting jointly upon the request of such municipality or municipalities, tribe or tribes, or person or persons in accepting, receiving, receipting for, and disbursing federal moneys, and other moneys public or private, made available to finance, in whole or in part, the planning, acquisition, construction, improvement, maintenance, or operation of an airport or air navigation facility; and if requested by such municipality or municipalities, tribe or tribes, or person or persons, may act as its or their agent in contracting for and supervising such planning, acquisition, construction, improvement, maintenance, or operation; and all municipalities, tribes, and persons are authorized to designate the department as their agent for the foregoing purposes. The department, as principal on behalf of the state, and any municipality on its own behalf, may enter into any contracts, with each other or with the United States or with any person, which may be required in connection with a grant or loan of federal moneys for airport or air navigation facility purposes. All federal moneys accepted under this section shall be accepted and transferred or expended by the department upon such terms and conditions as are prescribed by the United States. All moneys received by the department pursuant to this section shall be deposited in the state treasury, and, unless otherwise prescribed by the authority from which such moneys were received, shall be kept in separate funds designated according to the purposes for which the moneys were made available, and held by the state in trust for such purposes. All such moneys are hereby appropriated for the purposes for which the same were made available, to be disbursed or expended in accordance with the terms and conditions upon which they were made available: PROVIDED, That any landing fee or charge imposed by any Indian tribe or tribes for the privilege of use of an airport facility planned, acquired, constructed, improved, maintained, or operated with financial assistance from the department pursuant to this section must apply equally to tribal and nontribal members: PROVIDED FURTHER, That in the event any municipality or municipalities, Indian tribe or tribes, or person or persons, or any distributor of aircraft fuel as defined by RCW 82.42.010 which operates in any airport facility which has received financial assistance pursuant to this section, fails to collect the aircraft fuel excise tax as specified in chapter 82.42 RCW, all funds or value of technical assistance given or paid to such municipality or municipalities, Indian tribe or tribes, or person or persons under the provisions of this section shall revert to the department, and shall be due and payable to the department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445 s 1</w:t>
      </w:r>
      <w:r>
        <w:rPr/>
        <w:t xml:space="preserve"> (uncodified) is amended to read as follows:</w:t>
      </w:r>
    </w:p>
    <w:p>
      <w:pPr>
        <w:spacing w:before="0" w:after="0" w:line="408" w:lineRule="exact"/>
        <w:ind w:left="0" w:right="0" w:firstLine="576"/>
        <w:jc w:val="left"/>
      </w:pPr>
      <w:r>
        <w:rPr/>
        <w:t xml:space="preserve">The department of licensing shall develop a comprehensive implementation plan for the expansion of the current driver training education requirement to obtain a driver's license to persons between the ages of 18 and 24. The target date for implementation of the new driver training education expansion is July 1, 2026. The driver training education expansion plan must be provided to the transportation committees of the legislature by </w:t>
      </w:r>
      <w:r>
        <w:t>((</w:t>
      </w:r>
      <w:r>
        <w:rPr>
          <w:strike/>
        </w:rPr>
        <w:t xml:space="preserve">October</w:t>
      </w:r>
      <w:r>
        <w:t>))</w:t>
      </w:r>
      <w:r>
        <w:rPr/>
        <w:t xml:space="preserve"> </w:t>
      </w:r>
      <w:r>
        <w:rPr>
          <w:u w:val="single"/>
        </w:rPr>
        <w:t xml:space="preserve">December</w:t>
      </w:r>
      <w:r>
        <w:rPr/>
        <w:t xml:space="preserve"> 1, 2024, and must include, but need not be limited to, the following:</w:t>
      </w:r>
    </w:p>
    <w:p>
      <w:pPr>
        <w:spacing w:before="0" w:after="0" w:line="408" w:lineRule="exact"/>
        <w:ind w:left="0" w:right="0" w:firstLine="576"/>
        <w:jc w:val="left"/>
      </w:pPr>
      <w:r>
        <w:rPr/>
        <w:t xml:space="preserve">(1) Consideration of courses that could satisfy the new driver training education requirement, including a condensed course option and a self-paced, online course option, with attention to the educational value, monetary and time costs required, and possible accessibility constraints for each course option considered;</w:t>
      </w:r>
    </w:p>
    <w:p>
      <w:pPr>
        <w:spacing w:before="0" w:after="0" w:line="408" w:lineRule="exact"/>
        <w:ind w:left="0" w:right="0" w:firstLine="576"/>
        <w:jc w:val="left"/>
      </w:pPr>
      <w:r>
        <w:rPr/>
        <w:t xml:space="preserve">(2) An assessment of public and private resources necessary to support the new driver training education requirement to ensure sufficient course availability and accessibility</w:t>
      </w:r>
      <w:r>
        <w:rPr>
          <w:u w:val="single"/>
        </w:rPr>
        <w:t xml:space="preserve">, including opportunities for the department of licensing to provide driver training education directly or to facilitate partnerships with schools, community organizations, or driver training providers, to close availability and accessibility gaps in rural and underserved areas</w:t>
      </w:r>
      <w:r>
        <w:rPr/>
        <w:t xml:space="preserve">. The assessment must include, but need not be limited to, an inventory of the current number, and an estimate of the increased number required to meet the anticipated need, of the following:</w:t>
      </w:r>
    </w:p>
    <w:p>
      <w:pPr>
        <w:spacing w:before="0" w:after="0" w:line="408" w:lineRule="exact"/>
        <w:ind w:left="0" w:right="0" w:firstLine="576"/>
        <w:jc w:val="left"/>
      </w:pPr>
      <w:r>
        <w:rPr/>
        <w:t xml:space="preserve">(a) Licensed driver training schools and traffic safety education programs in the state, by geographical region;</w:t>
      </w:r>
    </w:p>
    <w:p>
      <w:pPr>
        <w:spacing w:before="0" w:after="0" w:line="408" w:lineRule="exact"/>
        <w:ind w:left="0" w:right="0" w:firstLine="576"/>
        <w:jc w:val="left"/>
      </w:pPr>
      <w:r>
        <w:rPr/>
        <w:t xml:space="preserve">(b) Licensed driver training school and traffic safety education instructors;</w:t>
      </w:r>
    </w:p>
    <w:p>
      <w:pPr>
        <w:spacing w:before="0" w:after="0" w:line="408" w:lineRule="exact"/>
        <w:ind w:left="0" w:right="0" w:firstLine="576"/>
        <w:jc w:val="left"/>
      </w:pPr>
      <w:r>
        <w:rPr/>
        <w:t xml:space="preserve">(c) Licensed driver trainer instructors; and</w:t>
      </w:r>
    </w:p>
    <w:p>
      <w:pPr>
        <w:spacing w:before="0" w:after="0" w:line="408" w:lineRule="exact"/>
        <w:ind w:left="0" w:right="0" w:firstLine="576"/>
        <w:jc w:val="left"/>
      </w:pPr>
      <w:r>
        <w:rPr/>
        <w:t xml:space="preserve">(d) Driver training education course spaces available per year, by course option and for both classroom and behind-the-wheel instruction;</w:t>
      </w:r>
    </w:p>
    <w:p>
      <w:pPr>
        <w:spacing w:before="0" w:after="0" w:line="408" w:lineRule="exact"/>
        <w:ind w:left="0" w:right="0" w:firstLine="576"/>
        <w:jc w:val="left"/>
      </w:pPr>
      <w:r>
        <w:rPr/>
        <w:t xml:space="preserve">(3) In consultation with the office of equity, evaluation of access to driver training education courses and consideration of opportunities to improve access to driver training education for young drivers. The assessment must address, but should not be limited to, potential obstacles for young drivers for whom the cost of driver training education may pose a hardship, obstacles related to accessibility for young drivers who reside in rural areas, and obstacles for young drivers whose primary language is not English. The assessment must also include strategies that can be used to mitigate these potential obstacles, including possible exceptions to, or substitutions for, a driver training education requirement in cases where access-related obstacles cannot be overcome, such as when a behind-the-wheel driver training program may not be available within a reasonable distance of a person's residence;</w:t>
      </w:r>
    </w:p>
    <w:p>
      <w:pPr>
        <w:spacing w:before="0" w:after="0" w:line="408" w:lineRule="exact"/>
        <w:ind w:left="0" w:right="0" w:firstLine="576"/>
        <w:jc w:val="left"/>
      </w:pPr>
      <w:r>
        <w:rPr/>
        <w:t xml:space="preserve">(4) A plan for broad and accessible public outreach and education to communicate to Washington state residents new driver training education requirements, including a plan for the development of tools to assist residents in accessing driver training education courses that meet the new requirements;</w:t>
      </w:r>
    </w:p>
    <w:p>
      <w:pPr>
        <w:spacing w:before="0" w:after="0" w:line="408" w:lineRule="exact"/>
        <w:ind w:left="0" w:right="0" w:firstLine="576"/>
        <w:jc w:val="left"/>
      </w:pPr>
      <w:r>
        <w:rPr/>
        <w:t xml:space="preserve">(5) Collaboration with educational service districts to determine the extent to which educational service districts can facilitate the coordination between school districts or secondary schools of a school district and driver training schools to increase access to driver training education courses by students who reside within the boundaries of an applicable school district;</w:t>
      </w:r>
    </w:p>
    <w:p>
      <w:pPr>
        <w:spacing w:before="0" w:after="0" w:line="408" w:lineRule="exact"/>
        <w:ind w:left="0" w:right="0" w:firstLine="576"/>
        <w:jc w:val="left"/>
      </w:pPr>
      <w:r>
        <w:rPr/>
        <w:t xml:space="preserve">(6) An examination of opportunities to address the financial need of persons for whom the cost of driver training education courses licensed by the department of licensing may pose a hardship, through a voucher or other financial assistance program. The examination must include quantified estimates of the extent to which the cost of driver training education could pose a significant obstacle, as well as possible approaches to help reduce or eliminate this obstacle;</w:t>
      </w:r>
    </w:p>
    <w:p>
      <w:pPr>
        <w:spacing w:before="0" w:after="0" w:line="408" w:lineRule="exact"/>
        <w:ind w:left="0" w:right="0" w:firstLine="576"/>
        <w:jc w:val="left"/>
      </w:pPr>
      <w:r>
        <w:rPr/>
        <w:t xml:space="preserve">(7) An examination, in consultation with the office of the superintendent of public instruction, of opportunities to address the financial need of students for whom the cost of driver training education offered as part of a traffic safety education program may pose a hardship, through a grant or other financial assistance program. The examination must include quantified estimates of the extent to which the cost of driver training education could pose a significant obstacle, as well as possible approaches to help reduce or eliminate this obstacle; and</w:t>
      </w:r>
    </w:p>
    <w:p>
      <w:pPr>
        <w:spacing w:before="0" w:after="0" w:line="408" w:lineRule="exact"/>
        <w:ind w:left="0" w:right="0" w:firstLine="576"/>
        <w:jc w:val="left"/>
      </w:pPr>
      <w:r>
        <w:rPr/>
        <w:t xml:space="preserve">(8) An assessment of approaches used by other states that require driver training by persons age 18 and older, including examination of how this has impacted traffic safety in the state and the extent to which the requirement may have decreased access to driver's licenses, including through examination of the rate of driver's license holders by age and other demographic characteristics compared to that of neighboring, or otherwise similarly situated, states.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602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68084f78f3846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ff4d5dfa8487e" /><Relationship Type="http://schemas.openxmlformats.org/officeDocument/2006/relationships/footer" Target="/word/footer1.xml" Id="R068084f78f3846c1" /></Relationships>
</file>