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8bee3640f469a" /></Relationships>
</file>

<file path=word/document.xml><?xml version="1.0" encoding="utf-8"?>
<w:document xmlns:w="http://schemas.openxmlformats.org/wordprocessingml/2006/main">
  <w:body>
    <w:p>
      <w:r>
        <w:t>H-2449.1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2183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Walsh, Graham, Cheney, Caldier, and Couture</w:t>
      </w:r>
    </w:p>
    <w:p/>
    <w:p>
      <w:r>
        <w:rPr>
          <w:t xml:space="preserve">Prefiled 01/05/24.</w:t>
        </w:rPr>
      </w:r>
      <w:r>
        <w:rPr>
          <w:t xml:space="preserve">Read first time 01/08/24.  </w:t>
        </w:rPr>
      </w:r>
      <w:r>
        <w:rPr>
          <w:t xml:space="preserve">Referred to Committee on Civil Rights &amp;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prohibiting elected officials from including their name on remittances resulting from a lawsuit; and adding a new section to chapter 2.28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</w:t>
      </w:r>
      <w:r>
        <w:rPr/>
        <w:t xml:space="preserve">.</w:t>
      </w:r>
      <w:r>
        <w:t xml:space="preserve">28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name of an elected official, in his or her official capacity, may not appear on a check or other remittance that resulted from a lawsuit.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"elected official" means any person elected at a general or special election to any public office, and any person appointed to fill a vacancy in any such office.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4d380b81c85446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2183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9f83889274530" /><Relationship Type="http://schemas.openxmlformats.org/officeDocument/2006/relationships/footer" Target="/word/footer1.xml" Id="R14d380b81c854460" /></Relationships>
</file>