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1a13cdead4942" /></Relationships>
</file>

<file path=word/document.xml><?xml version="1.0" encoding="utf-8"?>
<w:document xmlns:w="http://schemas.openxmlformats.org/wordprocessingml/2006/main">
  <w:body>
    <w:p>
      <w:r>
        <w:t>Z-0518.1</w:t>
      </w:r>
    </w:p>
    <w:p>
      <w:pPr>
        <w:jc w:val="center"/>
      </w:pPr>
      <w:r>
        <w:t>_______________________________________________</w:t>
      </w:r>
    </w:p>
    <w:p/>
    <w:p>
      <w:pPr>
        <w:jc w:val="center"/>
      </w:pPr>
      <w:r>
        <w:rPr>
          <w:b/>
        </w:rPr>
        <w:t>HOUSE BILL 2188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Bronoske, Leavitt, Ormsby, Callan, Taylor, Mena, Ryu, Jacobsen, Orwall, Caldier, Wylie, Goodman, Stonier, Paul, Fosse, Nance, Macri, and Reeves; by request of Office of Financial Management</w:t>
      </w:r>
    </w:p>
    <w:p/>
    <w:p>
      <w:r>
        <w:rPr>
          <w:t xml:space="preserve">Prefiled 01/05/24.</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health insurance subsidy rate for retired state employees and retired or disabled school employees; amending RCW 41.05.085;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2018 c 260 s 16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public employees' benefits board. The amount established shall not result in a premium reduction of more than </w:t>
      </w:r>
      <w:r>
        <w:t>((</w:t>
      </w:r>
      <w:r>
        <w:rPr>
          <w:strike/>
        </w:rPr>
        <w:t xml:space="preserve">fifty</w:t>
      </w:r>
      <w:r>
        <w:t>))</w:t>
      </w:r>
      <w:r>
        <w:rPr/>
        <w:t xml:space="preserve"> </w:t>
      </w:r>
      <w:r>
        <w:rPr>
          <w:u w:val="single"/>
        </w:rPr>
        <w:t xml:space="preserve">60</w:t>
      </w:r>
      <w:r>
        <w:rPr/>
        <w:t xml:space="preserve"> percent, except as provided in subsection (3) of this section. The public employees' benefits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w:t>
      </w:r>
      <w:r>
        <w:t>((</w:t>
      </w:r>
      <w:r>
        <w:rPr>
          <w:strike/>
        </w:rPr>
        <w:t xml:space="preserve">fifty</w:t>
      </w:r>
      <w:r>
        <w:t>))</w:t>
      </w:r>
      <w:r>
        <w:rPr/>
        <w:t xml:space="preserve"> </w:t>
      </w:r>
      <w:r>
        <w:rPr>
          <w:u w:val="single"/>
        </w:rPr>
        <w:t xml:space="preserve">60</w:t>
      </w:r>
      <w:r>
        <w:rPr/>
        <w:t xml:space="preserve"> percent, if the director,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17efd53026249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0a12da15b4558" /><Relationship Type="http://schemas.openxmlformats.org/officeDocument/2006/relationships/footer" Target="/word/footer1.xml" Id="Rd17efd530262497b" /></Relationships>
</file>